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7C29" w:rsidRDefault="00C97C29">
      <w:pPr>
        <w:autoSpaceDE w:val="0"/>
        <w:autoSpaceDN w:val="0"/>
        <w:adjustRightInd w:val="0"/>
        <w:rPr>
          <w:rFonts w:ascii="Calibri" w:hAnsi="Calibri" w:cs="Calibri"/>
        </w:rPr>
      </w:pPr>
    </w:p>
    <w:p w:rsidR="00C97C29" w:rsidRDefault="00C97C29">
      <w:pPr>
        <w:pStyle w:val="ConsPlusTitle"/>
        <w:widowControl/>
        <w:jc w:val="center"/>
        <w:outlineLvl w:val="0"/>
      </w:pPr>
      <w:r>
        <w:t>ПРАВИТЕЛЬСТВО РОССИЙСКОЙ ФЕДЕРАЦИИ</w:t>
      </w:r>
    </w:p>
    <w:p w:rsidR="00C97C29" w:rsidRDefault="00C97C29">
      <w:pPr>
        <w:pStyle w:val="ConsPlusTitle"/>
        <w:widowControl/>
        <w:jc w:val="center"/>
      </w:pPr>
    </w:p>
    <w:p w:rsidR="00C97C29" w:rsidRDefault="00C97C29">
      <w:pPr>
        <w:pStyle w:val="ConsPlusTitle"/>
        <w:widowControl/>
        <w:jc w:val="center"/>
      </w:pPr>
      <w:r>
        <w:t>РАСПОРЯЖЕНИЕ</w:t>
      </w:r>
    </w:p>
    <w:p w:rsidR="00C97C29" w:rsidRDefault="00C97C29">
      <w:pPr>
        <w:pStyle w:val="ConsPlusTitle"/>
        <w:widowControl/>
        <w:jc w:val="center"/>
      </w:pPr>
      <w:r>
        <w:t>от 7 сентября 2010 г. N 1505-р</w:t>
      </w:r>
    </w:p>
    <w:p w:rsidR="00C97C29" w:rsidRDefault="00C97C29">
      <w:pPr>
        <w:autoSpaceDE w:val="0"/>
        <w:autoSpaceDN w:val="0"/>
        <w:adjustRightInd w:val="0"/>
        <w:ind w:firstLine="540"/>
        <w:rPr>
          <w:rFonts w:ascii="Calibri" w:hAnsi="Calibri" w:cs="Calibri"/>
        </w:rPr>
      </w:pPr>
    </w:p>
    <w:p w:rsidR="00C97C29" w:rsidRDefault="00C97C29">
      <w:pPr>
        <w:autoSpaceDE w:val="0"/>
        <w:autoSpaceDN w:val="0"/>
        <w:adjustRightInd w:val="0"/>
        <w:ind w:firstLine="540"/>
        <w:rPr>
          <w:rFonts w:ascii="Calibri" w:hAnsi="Calibri" w:cs="Calibri"/>
        </w:rPr>
      </w:pPr>
      <w:r>
        <w:rPr>
          <w:rFonts w:ascii="Calibri" w:hAnsi="Calibri" w:cs="Calibri"/>
        </w:rPr>
        <w:t xml:space="preserve">1. В целях реализации Федерального </w:t>
      </w:r>
      <w:hyperlink r:id="rId4" w:history="1">
        <w:r>
          <w:rPr>
            <w:rFonts w:ascii="Calibri" w:hAnsi="Calibri" w:cs="Calibri"/>
            <w:color w:val="0000FF"/>
          </w:rPr>
          <w:t>закона</w:t>
        </w:r>
      </w:hyperlink>
      <w:r>
        <w:rPr>
          <w:rFonts w:ascii="Calibri" w:hAnsi="Calibri" w:cs="Calibri"/>
        </w:rPr>
        <w:t xml:space="preserve">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 утвердить прилагаемые:</w:t>
      </w:r>
    </w:p>
    <w:p w:rsidR="00C97C29" w:rsidRDefault="00C97C29">
      <w:pPr>
        <w:autoSpaceDE w:val="0"/>
        <w:autoSpaceDN w:val="0"/>
        <w:adjustRightInd w:val="0"/>
        <w:ind w:firstLine="540"/>
        <w:rPr>
          <w:rFonts w:ascii="Calibri" w:hAnsi="Calibri" w:cs="Calibri"/>
        </w:rPr>
      </w:pPr>
      <w:r>
        <w:rPr>
          <w:rFonts w:ascii="Calibri" w:hAnsi="Calibri" w:cs="Calibri"/>
        </w:rPr>
        <w:t xml:space="preserve">методические </w:t>
      </w:r>
      <w:hyperlink r:id="rId5" w:history="1">
        <w:r>
          <w:rPr>
            <w:rFonts w:ascii="Calibri" w:hAnsi="Calibri" w:cs="Calibri"/>
            <w:color w:val="0000FF"/>
          </w:rPr>
          <w:t>рекомендации</w:t>
        </w:r>
      </w:hyperlink>
      <w:r>
        <w:rPr>
          <w:rFonts w:ascii="Calibri" w:hAnsi="Calibri" w:cs="Calibri"/>
        </w:rPr>
        <w:t xml:space="preserve"> по определению критериев изменения типа государственных учреждений субъектов Российской Федерации и муниципальных учреждений с учетом сферы их деятельности;</w:t>
      </w:r>
    </w:p>
    <w:p w:rsidR="00C97C29" w:rsidRDefault="00C97C29">
      <w:pPr>
        <w:autoSpaceDE w:val="0"/>
        <w:autoSpaceDN w:val="0"/>
        <w:adjustRightInd w:val="0"/>
        <w:ind w:firstLine="540"/>
        <w:rPr>
          <w:rFonts w:ascii="Calibri" w:hAnsi="Calibri" w:cs="Calibri"/>
        </w:rPr>
      </w:pPr>
      <w:hyperlink r:id="rId6" w:history="1">
        <w:r>
          <w:rPr>
            <w:rFonts w:ascii="Calibri" w:hAnsi="Calibri" w:cs="Calibri"/>
            <w:color w:val="0000FF"/>
          </w:rPr>
          <w:t>рекомендации</w:t>
        </w:r>
      </w:hyperlink>
      <w:r>
        <w:rPr>
          <w:rFonts w:ascii="Calibri" w:hAnsi="Calibri" w:cs="Calibri"/>
        </w:rPr>
        <w:t xml:space="preserve"> по внесению изменений в трудовые договоры с руководителями бюджетных учреждений субъектов Российской Федерации и муниципальных бюджетных учреждений.</w:t>
      </w:r>
    </w:p>
    <w:p w:rsidR="00C97C29" w:rsidRDefault="00C97C29">
      <w:pPr>
        <w:autoSpaceDE w:val="0"/>
        <w:autoSpaceDN w:val="0"/>
        <w:adjustRightInd w:val="0"/>
        <w:ind w:firstLine="540"/>
        <w:rPr>
          <w:rFonts w:ascii="Calibri" w:hAnsi="Calibri" w:cs="Calibri"/>
        </w:rPr>
      </w:pPr>
      <w:r>
        <w:rPr>
          <w:rFonts w:ascii="Calibri" w:hAnsi="Calibri" w:cs="Calibri"/>
        </w:rPr>
        <w:t>2. Настоящее распоряжение вступает в силу с 1 января 2011 г.</w:t>
      </w:r>
    </w:p>
    <w:p w:rsidR="00C97C29" w:rsidRDefault="00C97C29">
      <w:pPr>
        <w:autoSpaceDE w:val="0"/>
        <w:autoSpaceDN w:val="0"/>
        <w:adjustRightInd w:val="0"/>
        <w:ind w:firstLine="540"/>
        <w:rPr>
          <w:rFonts w:ascii="Calibri" w:hAnsi="Calibri" w:cs="Calibri"/>
        </w:rPr>
      </w:pPr>
    </w:p>
    <w:p w:rsidR="00C97C29" w:rsidRDefault="00C97C29">
      <w:pPr>
        <w:autoSpaceDE w:val="0"/>
        <w:autoSpaceDN w:val="0"/>
        <w:adjustRightInd w:val="0"/>
        <w:jc w:val="right"/>
        <w:rPr>
          <w:rFonts w:ascii="Calibri" w:hAnsi="Calibri" w:cs="Calibri"/>
        </w:rPr>
      </w:pPr>
      <w:r>
        <w:rPr>
          <w:rFonts w:ascii="Calibri" w:hAnsi="Calibri" w:cs="Calibri"/>
        </w:rPr>
        <w:t>Председатель Правительства</w:t>
      </w:r>
    </w:p>
    <w:p w:rsidR="00C97C29" w:rsidRDefault="00C97C29">
      <w:pPr>
        <w:autoSpaceDE w:val="0"/>
        <w:autoSpaceDN w:val="0"/>
        <w:adjustRightInd w:val="0"/>
        <w:jc w:val="right"/>
        <w:rPr>
          <w:rFonts w:ascii="Calibri" w:hAnsi="Calibri" w:cs="Calibri"/>
        </w:rPr>
      </w:pPr>
      <w:r>
        <w:rPr>
          <w:rFonts w:ascii="Calibri" w:hAnsi="Calibri" w:cs="Calibri"/>
        </w:rPr>
        <w:t>Российской Федерации</w:t>
      </w:r>
    </w:p>
    <w:p w:rsidR="00C97C29" w:rsidRDefault="00C97C29">
      <w:pPr>
        <w:autoSpaceDE w:val="0"/>
        <w:autoSpaceDN w:val="0"/>
        <w:adjustRightInd w:val="0"/>
        <w:jc w:val="right"/>
        <w:rPr>
          <w:rFonts w:ascii="Calibri" w:hAnsi="Calibri" w:cs="Calibri"/>
        </w:rPr>
      </w:pPr>
      <w:r>
        <w:rPr>
          <w:rFonts w:ascii="Calibri" w:hAnsi="Calibri" w:cs="Calibri"/>
        </w:rPr>
        <w:t>В.ПУТИН</w:t>
      </w:r>
    </w:p>
    <w:p w:rsidR="00C97C29" w:rsidRDefault="00C97C29">
      <w:pPr>
        <w:autoSpaceDE w:val="0"/>
        <w:autoSpaceDN w:val="0"/>
        <w:adjustRightInd w:val="0"/>
        <w:ind w:firstLine="540"/>
        <w:rPr>
          <w:rFonts w:ascii="Calibri" w:hAnsi="Calibri" w:cs="Calibri"/>
        </w:rPr>
      </w:pPr>
    </w:p>
    <w:p w:rsidR="00C97C29" w:rsidRDefault="00C97C29">
      <w:pPr>
        <w:autoSpaceDE w:val="0"/>
        <w:autoSpaceDN w:val="0"/>
        <w:adjustRightInd w:val="0"/>
        <w:ind w:firstLine="540"/>
        <w:rPr>
          <w:rFonts w:ascii="Calibri" w:hAnsi="Calibri" w:cs="Calibri"/>
        </w:rPr>
      </w:pPr>
    </w:p>
    <w:p w:rsidR="00C97C29" w:rsidRDefault="00C97C29">
      <w:pPr>
        <w:autoSpaceDE w:val="0"/>
        <w:autoSpaceDN w:val="0"/>
        <w:adjustRightInd w:val="0"/>
        <w:ind w:firstLine="540"/>
        <w:rPr>
          <w:rFonts w:ascii="Calibri" w:hAnsi="Calibri" w:cs="Calibri"/>
        </w:rPr>
      </w:pPr>
    </w:p>
    <w:p w:rsidR="00C97C29" w:rsidRDefault="00C97C29">
      <w:pPr>
        <w:autoSpaceDE w:val="0"/>
        <w:autoSpaceDN w:val="0"/>
        <w:adjustRightInd w:val="0"/>
        <w:ind w:firstLine="540"/>
        <w:rPr>
          <w:rFonts w:ascii="Calibri" w:hAnsi="Calibri" w:cs="Calibri"/>
        </w:rPr>
      </w:pPr>
    </w:p>
    <w:p w:rsidR="00C97C29" w:rsidRDefault="00C97C29">
      <w:pPr>
        <w:autoSpaceDE w:val="0"/>
        <w:autoSpaceDN w:val="0"/>
        <w:adjustRightInd w:val="0"/>
        <w:ind w:firstLine="540"/>
        <w:rPr>
          <w:rFonts w:ascii="Calibri" w:hAnsi="Calibri" w:cs="Calibri"/>
        </w:rPr>
      </w:pPr>
    </w:p>
    <w:p w:rsidR="00C97C29" w:rsidRDefault="00C97C29">
      <w:pPr>
        <w:autoSpaceDE w:val="0"/>
        <w:autoSpaceDN w:val="0"/>
        <w:adjustRightInd w:val="0"/>
        <w:jc w:val="right"/>
        <w:outlineLvl w:val="0"/>
        <w:rPr>
          <w:rFonts w:ascii="Calibri" w:hAnsi="Calibri" w:cs="Calibri"/>
        </w:rPr>
      </w:pPr>
      <w:r>
        <w:rPr>
          <w:rFonts w:ascii="Calibri" w:hAnsi="Calibri" w:cs="Calibri"/>
        </w:rPr>
        <w:t>Утверждены</w:t>
      </w:r>
    </w:p>
    <w:p w:rsidR="00C97C29" w:rsidRDefault="00C97C29">
      <w:pPr>
        <w:autoSpaceDE w:val="0"/>
        <w:autoSpaceDN w:val="0"/>
        <w:adjustRightInd w:val="0"/>
        <w:jc w:val="right"/>
        <w:rPr>
          <w:rFonts w:ascii="Calibri" w:hAnsi="Calibri" w:cs="Calibri"/>
        </w:rPr>
      </w:pPr>
      <w:r>
        <w:rPr>
          <w:rFonts w:ascii="Calibri" w:hAnsi="Calibri" w:cs="Calibri"/>
        </w:rPr>
        <w:t>распоряжением Правительства</w:t>
      </w:r>
    </w:p>
    <w:p w:rsidR="00C97C29" w:rsidRDefault="00C97C29">
      <w:pPr>
        <w:autoSpaceDE w:val="0"/>
        <w:autoSpaceDN w:val="0"/>
        <w:adjustRightInd w:val="0"/>
        <w:jc w:val="right"/>
        <w:rPr>
          <w:rFonts w:ascii="Calibri" w:hAnsi="Calibri" w:cs="Calibri"/>
        </w:rPr>
      </w:pPr>
      <w:r>
        <w:rPr>
          <w:rFonts w:ascii="Calibri" w:hAnsi="Calibri" w:cs="Calibri"/>
        </w:rPr>
        <w:t>Российской Федерации</w:t>
      </w:r>
    </w:p>
    <w:p w:rsidR="00C97C29" w:rsidRDefault="00C97C29">
      <w:pPr>
        <w:autoSpaceDE w:val="0"/>
        <w:autoSpaceDN w:val="0"/>
        <w:adjustRightInd w:val="0"/>
        <w:jc w:val="right"/>
        <w:rPr>
          <w:rFonts w:ascii="Calibri" w:hAnsi="Calibri" w:cs="Calibri"/>
        </w:rPr>
      </w:pPr>
      <w:r>
        <w:rPr>
          <w:rFonts w:ascii="Calibri" w:hAnsi="Calibri" w:cs="Calibri"/>
        </w:rPr>
        <w:t>от 7 сентября 2010 г. N 1505-р</w:t>
      </w:r>
    </w:p>
    <w:p w:rsidR="00C97C29" w:rsidRDefault="00C97C29">
      <w:pPr>
        <w:autoSpaceDE w:val="0"/>
        <w:autoSpaceDN w:val="0"/>
        <w:adjustRightInd w:val="0"/>
        <w:jc w:val="center"/>
        <w:rPr>
          <w:rFonts w:ascii="Calibri" w:hAnsi="Calibri" w:cs="Calibri"/>
        </w:rPr>
      </w:pPr>
    </w:p>
    <w:p w:rsidR="00C97C29" w:rsidRDefault="00C97C29">
      <w:pPr>
        <w:pStyle w:val="ConsPlusTitle"/>
        <w:widowControl/>
        <w:jc w:val="center"/>
      </w:pPr>
      <w:r>
        <w:t>МЕТОДИЧЕСКИЕ РЕКОМЕНДАЦИИ</w:t>
      </w:r>
    </w:p>
    <w:p w:rsidR="00C97C29" w:rsidRDefault="00C97C29">
      <w:pPr>
        <w:pStyle w:val="ConsPlusTitle"/>
        <w:widowControl/>
        <w:jc w:val="center"/>
      </w:pPr>
      <w:r>
        <w:t>ПО ОПРЕДЕЛЕНИЮ КРИТЕРИЕВ ИЗМЕНЕНИЯ ТИПА ГОСУДАРСТВЕННЫХ</w:t>
      </w:r>
    </w:p>
    <w:p w:rsidR="00C97C29" w:rsidRDefault="00C97C29">
      <w:pPr>
        <w:pStyle w:val="ConsPlusTitle"/>
        <w:widowControl/>
        <w:jc w:val="center"/>
      </w:pPr>
      <w:r>
        <w:t>УЧРЕЖДЕНИЙ СУБЪЕКТОВ РОССИЙСКОЙ ФЕДЕРАЦИИ И МУНИЦИПАЛЬНЫХ</w:t>
      </w:r>
    </w:p>
    <w:p w:rsidR="00C97C29" w:rsidRDefault="00C97C29">
      <w:pPr>
        <w:pStyle w:val="ConsPlusTitle"/>
        <w:widowControl/>
        <w:jc w:val="center"/>
      </w:pPr>
      <w:r>
        <w:t>УЧРЕЖДЕНИЙ С УЧЕТОМ СФЕРЫ ИХ ДЕЯТЕЛЬНОСТИ</w:t>
      </w:r>
    </w:p>
    <w:p w:rsidR="00C97C29" w:rsidRDefault="00C97C29">
      <w:pPr>
        <w:autoSpaceDE w:val="0"/>
        <w:autoSpaceDN w:val="0"/>
        <w:adjustRightInd w:val="0"/>
        <w:jc w:val="center"/>
        <w:rPr>
          <w:rFonts w:ascii="Calibri" w:hAnsi="Calibri" w:cs="Calibri"/>
        </w:rPr>
      </w:pPr>
    </w:p>
    <w:p w:rsidR="00C97C29" w:rsidRDefault="00C97C29">
      <w:pPr>
        <w:autoSpaceDE w:val="0"/>
        <w:autoSpaceDN w:val="0"/>
        <w:adjustRightInd w:val="0"/>
        <w:jc w:val="center"/>
        <w:outlineLvl w:val="1"/>
        <w:rPr>
          <w:rFonts w:ascii="Calibri" w:hAnsi="Calibri" w:cs="Calibri"/>
        </w:rPr>
      </w:pPr>
      <w:r>
        <w:rPr>
          <w:rFonts w:ascii="Calibri" w:hAnsi="Calibri" w:cs="Calibri"/>
        </w:rPr>
        <w:t>I. Общие положения</w:t>
      </w:r>
    </w:p>
    <w:p w:rsidR="00C97C29" w:rsidRDefault="00C97C29">
      <w:pPr>
        <w:autoSpaceDE w:val="0"/>
        <w:autoSpaceDN w:val="0"/>
        <w:adjustRightInd w:val="0"/>
        <w:jc w:val="center"/>
        <w:rPr>
          <w:rFonts w:ascii="Calibri" w:hAnsi="Calibri" w:cs="Calibri"/>
        </w:rPr>
      </w:pPr>
    </w:p>
    <w:p w:rsidR="00C97C29" w:rsidRDefault="00C97C29">
      <w:pPr>
        <w:autoSpaceDE w:val="0"/>
        <w:autoSpaceDN w:val="0"/>
        <w:adjustRightInd w:val="0"/>
        <w:ind w:firstLine="540"/>
        <w:rPr>
          <w:rFonts w:ascii="Calibri" w:hAnsi="Calibri" w:cs="Calibri"/>
        </w:rPr>
      </w:pPr>
      <w:r>
        <w:rPr>
          <w:rFonts w:ascii="Calibri" w:hAnsi="Calibri" w:cs="Calibri"/>
        </w:rPr>
        <w:t xml:space="preserve">1. Настоящие методические рекомендации разработаны в целях оказания органам государственной власти субъектов Российской Федерации и органам местного самоуправления содействия по приведению правового положения государственных учреждений субъектов Российской Федерации и муниципальных учреждений (далее - государственные (муниципальные) учреждения) в соответствие с требованиями Федерального </w:t>
      </w:r>
      <w:hyperlink r:id="rId7" w:history="1">
        <w:r>
          <w:rPr>
            <w:rFonts w:ascii="Calibri" w:hAnsi="Calibri" w:cs="Calibri"/>
            <w:color w:val="0000FF"/>
          </w:rPr>
          <w:t>закона</w:t>
        </w:r>
      </w:hyperlink>
      <w:r>
        <w:rPr>
          <w:rFonts w:ascii="Calibri" w:hAnsi="Calibri" w:cs="Calibri"/>
        </w:rPr>
        <w:t xml:space="preserve">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 (далее - Федеральный закон).</w:t>
      </w:r>
    </w:p>
    <w:p w:rsidR="00C97C29" w:rsidRDefault="00C97C29">
      <w:pPr>
        <w:autoSpaceDE w:val="0"/>
        <w:autoSpaceDN w:val="0"/>
        <w:adjustRightInd w:val="0"/>
        <w:ind w:firstLine="540"/>
        <w:rPr>
          <w:rFonts w:ascii="Calibri" w:hAnsi="Calibri" w:cs="Calibri"/>
        </w:rPr>
      </w:pPr>
      <w:r>
        <w:rPr>
          <w:rFonts w:ascii="Calibri" w:hAnsi="Calibri" w:cs="Calibri"/>
        </w:rPr>
        <w:t>2. В целях определения типа государственного (муниципального) учреждения (оценки целесообразности принятия решения об изменении типа государственного (муниципального) учреждения):</w:t>
      </w:r>
    </w:p>
    <w:p w:rsidR="00C97C29" w:rsidRDefault="00C97C29">
      <w:pPr>
        <w:autoSpaceDE w:val="0"/>
        <w:autoSpaceDN w:val="0"/>
        <w:adjustRightInd w:val="0"/>
        <w:ind w:firstLine="540"/>
        <w:rPr>
          <w:rFonts w:ascii="Calibri" w:hAnsi="Calibri" w:cs="Calibri"/>
        </w:rPr>
      </w:pPr>
      <w:r>
        <w:rPr>
          <w:rFonts w:ascii="Calibri" w:hAnsi="Calibri" w:cs="Calibri"/>
        </w:rPr>
        <w:t xml:space="preserve">применяются критерии, основанные на положениях федеральных законов и принимаемых в соответствии с ними иных нормативных правовых актов и исходящие из нормативного правового регулирования правового положения соответствующего типа государственного (муниципального) учреждения, предусмотренные </w:t>
      </w:r>
      <w:hyperlink r:id="rId8" w:history="1">
        <w:r>
          <w:rPr>
            <w:rFonts w:ascii="Calibri" w:hAnsi="Calibri" w:cs="Calibri"/>
            <w:color w:val="0000FF"/>
          </w:rPr>
          <w:t>разделом III</w:t>
        </w:r>
      </w:hyperlink>
      <w:r>
        <w:rPr>
          <w:rFonts w:ascii="Calibri" w:hAnsi="Calibri" w:cs="Calibri"/>
        </w:rPr>
        <w:t xml:space="preserve"> настоящих методических рекомендаций;</w:t>
      </w:r>
    </w:p>
    <w:p w:rsidR="00C97C29" w:rsidRDefault="00C97C29">
      <w:pPr>
        <w:autoSpaceDE w:val="0"/>
        <w:autoSpaceDN w:val="0"/>
        <w:adjustRightInd w:val="0"/>
        <w:ind w:firstLine="540"/>
        <w:rPr>
          <w:rFonts w:ascii="Calibri" w:hAnsi="Calibri" w:cs="Calibri"/>
        </w:rPr>
      </w:pPr>
      <w:r>
        <w:rPr>
          <w:rFonts w:ascii="Calibri" w:hAnsi="Calibri" w:cs="Calibri"/>
        </w:rPr>
        <w:t xml:space="preserve">рекомендуется применять дополнительные критерии, основанные на учете экономического и управленческого потенциала государственного (муниципального) учреждения, в соответствии с </w:t>
      </w:r>
      <w:hyperlink r:id="rId9" w:history="1">
        <w:r>
          <w:rPr>
            <w:rFonts w:ascii="Calibri" w:hAnsi="Calibri" w:cs="Calibri"/>
            <w:color w:val="0000FF"/>
          </w:rPr>
          <w:t>разделом IV</w:t>
        </w:r>
      </w:hyperlink>
      <w:r>
        <w:rPr>
          <w:rFonts w:ascii="Calibri" w:hAnsi="Calibri" w:cs="Calibri"/>
        </w:rPr>
        <w:t xml:space="preserve"> настоящих методических рекомендаций.</w:t>
      </w:r>
    </w:p>
    <w:p w:rsidR="00C97C29" w:rsidRDefault="00C97C29">
      <w:pPr>
        <w:autoSpaceDE w:val="0"/>
        <w:autoSpaceDN w:val="0"/>
        <w:adjustRightInd w:val="0"/>
        <w:ind w:firstLine="540"/>
        <w:rPr>
          <w:rFonts w:ascii="Calibri" w:hAnsi="Calibri" w:cs="Calibri"/>
        </w:rPr>
      </w:pPr>
    </w:p>
    <w:p w:rsidR="00C97C29" w:rsidRDefault="00C97C29">
      <w:pPr>
        <w:autoSpaceDE w:val="0"/>
        <w:autoSpaceDN w:val="0"/>
        <w:adjustRightInd w:val="0"/>
        <w:jc w:val="center"/>
        <w:outlineLvl w:val="1"/>
        <w:rPr>
          <w:rFonts w:ascii="Calibri" w:hAnsi="Calibri" w:cs="Calibri"/>
        </w:rPr>
      </w:pPr>
      <w:r>
        <w:rPr>
          <w:rFonts w:ascii="Calibri" w:hAnsi="Calibri" w:cs="Calibri"/>
        </w:rPr>
        <w:t>II. Характеристика правового положения казенных, бюджетных</w:t>
      </w:r>
    </w:p>
    <w:p w:rsidR="00C97C29" w:rsidRDefault="00C97C29">
      <w:pPr>
        <w:autoSpaceDE w:val="0"/>
        <w:autoSpaceDN w:val="0"/>
        <w:adjustRightInd w:val="0"/>
        <w:jc w:val="center"/>
        <w:rPr>
          <w:rFonts w:ascii="Calibri" w:hAnsi="Calibri" w:cs="Calibri"/>
        </w:rPr>
      </w:pPr>
      <w:r>
        <w:rPr>
          <w:rFonts w:ascii="Calibri" w:hAnsi="Calibri" w:cs="Calibri"/>
        </w:rPr>
        <w:t>и автономных учреждений</w:t>
      </w:r>
    </w:p>
    <w:p w:rsidR="00C97C29" w:rsidRDefault="00C97C29">
      <w:pPr>
        <w:autoSpaceDE w:val="0"/>
        <w:autoSpaceDN w:val="0"/>
        <w:adjustRightInd w:val="0"/>
        <w:ind w:firstLine="540"/>
        <w:rPr>
          <w:rFonts w:ascii="Calibri" w:hAnsi="Calibri" w:cs="Calibri"/>
        </w:rPr>
      </w:pPr>
    </w:p>
    <w:p w:rsidR="00C97C29" w:rsidRDefault="00C97C29">
      <w:pPr>
        <w:autoSpaceDE w:val="0"/>
        <w:autoSpaceDN w:val="0"/>
        <w:adjustRightInd w:val="0"/>
        <w:ind w:firstLine="540"/>
        <w:rPr>
          <w:rFonts w:ascii="Calibri" w:hAnsi="Calibri" w:cs="Calibri"/>
        </w:rPr>
      </w:pPr>
      <w:r>
        <w:rPr>
          <w:rFonts w:ascii="Calibri" w:hAnsi="Calibri" w:cs="Calibri"/>
        </w:rPr>
        <w:t>3. Казенное учреждение является государственным (муниципальным) учреждением, которое осуществляет оказание государственных (муниципальных) услуг, выполнение работ и (или) исполнение государственных (муниципальных) функций в целях обеспечения реализации предусмотренных законодательством Российской Федерации полномочий органов государственной власти (государственных органов) или органов местного самоуправления и финансовое обеспечение деятельности которого осуществляется за счет средств соответствующего бюджета на основании бюджетной сметы.</w:t>
      </w:r>
    </w:p>
    <w:p w:rsidR="00C97C29" w:rsidRDefault="00C97C29">
      <w:pPr>
        <w:autoSpaceDE w:val="0"/>
        <w:autoSpaceDN w:val="0"/>
        <w:adjustRightInd w:val="0"/>
        <w:ind w:firstLine="540"/>
        <w:rPr>
          <w:rFonts w:ascii="Calibri" w:hAnsi="Calibri" w:cs="Calibri"/>
        </w:rPr>
      </w:pPr>
      <w:r>
        <w:rPr>
          <w:rFonts w:ascii="Calibri" w:hAnsi="Calibri" w:cs="Calibri"/>
        </w:rPr>
        <w:t>Казенное учреждение отвечает по своим обязательствам находящимися в его распоряжении денежными средствами. При недостаточности указанных денежных средств субсидиарную ответственность по обязательствам такого учреждения несет собственник его имущества.</w:t>
      </w:r>
    </w:p>
    <w:p w:rsidR="00C97C29" w:rsidRDefault="00C97C29">
      <w:pPr>
        <w:autoSpaceDE w:val="0"/>
        <w:autoSpaceDN w:val="0"/>
        <w:adjustRightInd w:val="0"/>
        <w:ind w:firstLine="540"/>
        <w:rPr>
          <w:rFonts w:ascii="Calibri" w:hAnsi="Calibri" w:cs="Calibri"/>
        </w:rPr>
      </w:pPr>
      <w:r>
        <w:rPr>
          <w:rFonts w:ascii="Calibri" w:hAnsi="Calibri" w:cs="Calibri"/>
        </w:rPr>
        <w:t>Казенное учреждение может осуществлять приносящую доходы деятельность в соответствии со своими учредительными документами. Доходы, полученные от указанной деятельности, поступают в соответствующий бюджет бюджетной системы Российской Федерации и являются доходом этого бюджета.</w:t>
      </w:r>
    </w:p>
    <w:p w:rsidR="00C97C29" w:rsidRDefault="00C97C29">
      <w:pPr>
        <w:autoSpaceDE w:val="0"/>
        <w:autoSpaceDN w:val="0"/>
        <w:adjustRightInd w:val="0"/>
        <w:ind w:firstLine="540"/>
        <w:rPr>
          <w:rFonts w:ascii="Calibri" w:hAnsi="Calibri" w:cs="Calibri"/>
        </w:rPr>
      </w:pPr>
      <w:r>
        <w:rPr>
          <w:rFonts w:ascii="Calibri" w:hAnsi="Calibri" w:cs="Calibri"/>
        </w:rPr>
        <w:t>Заключение государственных (муниципальных) контрактов и иных гражданско-правовых договоров осуществляется казенным учреждением от имени публично-правового образования.</w:t>
      </w:r>
    </w:p>
    <w:p w:rsidR="00C97C29" w:rsidRDefault="00C97C29">
      <w:pPr>
        <w:autoSpaceDE w:val="0"/>
        <w:autoSpaceDN w:val="0"/>
        <w:adjustRightInd w:val="0"/>
        <w:ind w:firstLine="540"/>
        <w:rPr>
          <w:rFonts w:ascii="Calibri" w:hAnsi="Calibri" w:cs="Calibri"/>
        </w:rPr>
      </w:pPr>
      <w:r>
        <w:rPr>
          <w:rFonts w:ascii="Calibri" w:hAnsi="Calibri" w:cs="Calibri"/>
        </w:rPr>
        <w:t xml:space="preserve">Размещение заказов на поставки товаров, выполнение работ и оказание услуг осуществляется в </w:t>
      </w:r>
      <w:hyperlink r:id="rId10" w:history="1">
        <w:r>
          <w:rPr>
            <w:rFonts w:ascii="Calibri" w:hAnsi="Calibri" w:cs="Calibri"/>
            <w:color w:val="0000FF"/>
          </w:rPr>
          <w:t>порядке</w:t>
        </w:r>
      </w:hyperlink>
      <w:r>
        <w:rPr>
          <w:rFonts w:ascii="Calibri" w:hAnsi="Calibri" w:cs="Calibri"/>
        </w:rPr>
        <w:t>, установленном для размещения заказов для государственных (муниципальных) нужд.</w:t>
      </w:r>
    </w:p>
    <w:p w:rsidR="00C97C29" w:rsidRDefault="00C97C29">
      <w:pPr>
        <w:autoSpaceDE w:val="0"/>
        <w:autoSpaceDN w:val="0"/>
        <w:adjustRightInd w:val="0"/>
        <w:ind w:firstLine="540"/>
        <w:rPr>
          <w:rFonts w:ascii="Calibri" w:hAnsi="Calibri" w:cs="Calibri"/>
        </w:rPr>
      </w:pPr>
      <w:r>
        <w:rPr>
          <w:rFonts w:ascii="Calibri" w:hAnsi="Calibri" w:cs="Calibri"/>
        </w:rPr>
        <w:t>Лицевые счета открываются казенным учреждениям в органах Федерального казначейства.</w:t>
      </w:r>
    </w:p>
    <w:p w:rsidR="00C97C29" w:rsidRDefault="00C97C29">
      <w:pPr>
        <w:autoSpaceDE w:val="0"/>
        <w:autoSpaceDN w:val="0"/>
        <w:adjustRightInd w:val="0"/>
        <w:ind w:firstLine="540"/>
        <w:rPr>
          <w:rFonts w:ascii="Calibri" w:hAnsi="Calibri" w:cs="Calibri"/>
        </w:rPr>
      </w:pPr>
      <w:r>
        <w:rPr>
          <w:rFonts w:ascii="Calibri" w:hAnsi="Calibri" w:cs="Calibri"/>
        </w:rPr>
        <w:t>4. Бюджетное учреждение является некоммерческой организацией, созданной Российской Федерацией, субъектом Российской Федерации или муниципальным образованием для выполнения работ, оказания услуг в целях обеспечения реализации предусмотренных законодательством Российской Федерации полномочий соответственно органов государственной власти (государственных органов) или органов местного самоуправления в сфере науки, образования, здравоохранения, культуры, социальной защиты, занятости населения, физической культуры и спорта, а также в иных сферах.</w:t>
      </w:r>
    </w:p>
    <w:p w:rsidR="00C97C29" w:rsidRDefault="00C97C29">
      <w:pPr>
        <w:autoSpaceDE w:val="0"/>
        <w:autoSpaceDN w:val="0"/>
        <w:adjustRightInd w:val="0"/>
        <w:ind w:firstLine="540"/>
        <w:rPr>
          <w:rFonts w:ascii="Calibri" w:hAnsi="Calibri" w:cs="Calibri"/>
        </w:rPr>
      </w:pPr>
      <w:r>
        <w:rPr>
          <w:rFonts w:ascii="Calibri" w:hAnsi="Calibri" w:cs="Calibri"/>
        </w:rPr>
        <w:t>Бюджетное учреждение отвечает по своим обязательствам всем находящимся у него на праве оперативного управления имуществом, как закрепленным за бюджетным учреждением собственником имущества, так и приобретенным за счет доходов, полученных от приносящей доход деятельности, за исключением особо ценного движимого имущества, закрепленного за бюджетным учреждением собственником этого имущества или приобретенного бюджетным учреждением за счет выделенных собственником имущества бюджетного учреждения средств, а также недвижимого имущества. Собственник имущества бюджетного учреждения не несет ответственности по обязательствам бюджетного учреждения.</w:t>
      </w:r>
    </w:p>
    <w:p w:rsidR="00C97C29" w:rsidRDefault="00C97C29">
      <w:pPr>
        <w:autoSpaceDE w:val="0"/>
        <w:autoSpaceDN w:val="0"/>
        <w:adjustRightInd w:val="0"/>
        <w:ind w:firstLine="540"/>
        <w:rPr>
          <w:rFonts w:ascii="Calibri" w:hAnsi="Calibri" w:cs="Calibri"/>
        </w:rPr>
      </w:pPr>
      <w:r>
        <w:rPr>
          <w:rFonts w:ascii="Calibri" w:hAnsi="Calibri" w:cs="Calibri"/>
        </w:rPr>
        <w:t>Бюджетное учреждение вправе осуществлять приносящую доходы деятельность только для достижения целей его создания и в соответствии с этими целями при условии указания такой деятельности в его учредительных документах. Доходы, полученные от указанной деятельности, и имущество, приобретенное за счет этих доходов, поступают в самостоятельное распоряжение бюджетного учреждения.</w:t>
      </w:r>
    </w:p>
    <w:p w:rsidR="00C97C29" w:rsidRDefault="00C97C29">
      <w:pPr>
        <w:autoSpaceDE w:val="0"/>
        <w:autoSpaceDN w:val="0"/>
        <w:adjustRightInd w:val="0"/>
        <w:ind w:firstLine="540"/>
        <w:rPr>
          <w:rFonts w:ascii="Calibri" w:hAnsi="Calibri" w:cs="Calibri"/>
        </w:rPr>
      </w:pPr>
      <w:r>
        <w:rPr>
          <w:rFonts w:ascii="Calibri" w:hAnsi="Calibri" w:cs="Calibri"/>
        </w:rPr>
        <w:t>Заключение контрактов и иных гражданско-правовых договоров осуществляется бюджетным учреждением от собственного имени.</w:t>
      </w:r>
    </w:p>
    <w:p w:rsidR="00C97C29" w:rsidRDefault="00C97C29">
      <w:pPr>
        <w:autoSpaceDE w:val="0"/>
        <w:autoSpaceDN w:val="0"/>
        <w:adjustRightInd w:val="0"/>
        <w:ind w:firstLine="540"/>
        <w:rPr>
          <w:rFonts w:ascii="Calibri" w:hAnsi="Calibri" w:cs="Calibri"/>
        </w:rPr>
      </w:pPr>
      <w:r>
        <w:rPr>
          <w:rFonts w:ascii="Calibri" w:hAnsi="Calibri" w:cs="Calibri"/>
        </w:rPr>
        <w:t xml:space="preserve">Размещение заказов на поставки товаров, выполнение работ и оказание услуг осуществляется бюджетным учреждением в </w:t>
      </w:r>
      <w:hyperlink r:id="rId11" w:history="1">
        <w:r>
          <w:rPr>
            <w:rFonts w:ascii="Calibri" w:hAnsi="Calibri" w:cs="Calibri"/>
            <w:color w:val="0000FF"/>
          </w:rPr>
          <w:t>порядке</w:t>
        </w:r>
      </w:hyperlink>
      <w:r>
        <w:rPr>
          <w:rFonts w:ascii="Calibri" w:hAnsi="Calibri" w:cs="Calibri"/>
        </w:rPr>
        <w:t>, установленном для размещения заказов для государственных (муниципальных) нужд.</w:t>
      </w:r>
    </w:p>
    <w:p w:rsidR="00C97C29" w:rsidRDefault="00C97C29">
      <w:pPr>
        <w:autoSpaceDE w:val="0"/>
        <w:autoSpaceDN w:val="0"/>
        <w:adjustRightInd w:val="0"/>
        <w:ind w:firstLine="540"/>
        <w:rPr>
          <w:rFonts w:ascii="Calibri" w:hAnsi="Calibri" w:cs="Calibri"/>
        </w:rPr>
      </w:pPr>
      <w:r>
        <w:rPr>
          <w:rFonts w:ascii="Calibri" w:hAnsi="Calibri" w:cs="Calibri"/>
        </w:rPr>
        <w:t>Лицевые счета открываются бюджетным учреждениям в органах Федерального казначейства.</w:t>
      </w:r>
    </w:p>
    <w:p w:rsidR="00C97C29" w:rsidRDefault="00C97C29">
      <w:pPr>
        <w:autoSpaceDE w:val="0"/>
        <w:autoSpaceDN w:val="0"/>
        <w:adjustRightInd w:val="0"/>
        <w:ind w:firstLine="540"/>
        <w:rPr>
          <w:rFonts w:ascii="Calibri" w:hAnsi="Calibri" w:cs="Calibri"/>
        </w:rPr>
      </w:pPr>
      <w:r>
        <w:rPr>
          <w:rFonts w:ascii="Calibri" w:hAnsi="Calibri" w:cs="Calibri"/>
        </w:rPr>
        <w:t xml:space="preserve">5. Автономное учреждение является некоммерческой организацией, созданной Российской Федерацией, субъектом Российской Федерации или муниципальным образованием для выполнения работ, оказания услуг в целях осуществления предусмотренных законодательством </w:t>
      </w:r>
      <w:r>
        <w:rPr>
          <w:rFonts w:ascii="Calibri" w:hAnsi="Calibri" w:cs="Calibri"/>
        </w:rPr>
        <w:lastRenderedPageBreak/>
        <w:t>Российской Федерации полномочий органов государственной власти, полномочий органов местного самоуправления в сфере науки, образования, здравоохранения, культуры, социальной защиты, занятости населения, физической культуры и спорта, а также в иных сферах в случаях, установленных федеральными законами.</w:t>
      </w:r>
    </w:p>
    <w:p w:rsidR="00C97C29" w:rsidRDefault="00C97C29">
      <w:pPr>
        <w:autoSpaceDE w:val="0"/>
        <w:autoSpaceDN w:val="0"/>
        <w:adjustRightInd w:val="0"/>
        <w:ind w:firstLine="540"/>
        <w:rPr>
          <w:rFonts w:ascii="Calibri" w:hAnsi="Calibri" w:cs="Calibri"/>
        </w:rPr>
      </w:pPr>
      <w:r>
        <w:rPr>
          <w:rFonts w:ascii="Calibri" w:hAnsi="Calibri" w:cs="Calibri"/>
        </w:rPr>
        <w:t>Автономное учреждение отвечает по своим обязательствам всем находящимся у него на праве оперативного управления имуществом, за исключением недвижимого имущества и особо ценного движимого имущества, закрепленных за автономным учреждением собственником этого имущества или приобретенных автономным учреждением за счет выделенных таким собственником средств. Собственник имущества автономного учреждения не несет ответственности по обязательствам автономного учреждения.</w:t>
      </w:r>
    </w:p>
    <w:p w:rsidR="00C97C29" w:rsidRDefault="00C97C29">
      <w:pPr>
        <w:autoSpaceDE w:val="0"/>
        <w:autoSpaceDN w:val="0"/>
        <w:adjustRightInd w:val="0"/>
        <w:ind w:firstLine="540"/>
        <w:rPr>
          <w:rFonts w:ascii="Calibri" w:hAnsi="Calibri" w:cs="Calibri"/>
        </w:rPr>
      </w:pPr>
      <w:r>
        <w:rPr>
          <w:rFonts w:ascii="Calibri" w:hAnsi="Calibri" w:cs="Calibri"/>
        </w:rPr>
        <w:t>Автономное учреждение вправе осуществлять приносящую доходы деятельность только для достижения целей его создания и в соответствии с этими целями при условии указания такой деятельности в его учредительных документах. Доходы, полученные от указанной деятельности, и имущество, приобретенное за счет этих доходов, поступают в самостоятельное распоряжение автономного учреждения.</w:t>
      </w:r>
    </w:p>
    <w:p w:rsidR="00C97C29" w:rsidRDefault="00C97C29">
      <w:pPr>
        <w:autoSpaceDE w:val="0"/>
        <w:autoSpaceDN w:val="0"/>
        <w:adjustRightInd w:val="0"/>
        <w:ind w:firstLine="540"/>
        <w:rPr>
          <w:rFonts w:ascii="Calibri" w:hAnsi="Calibri" w:cs="Calibri"/>
        </w:rPr>
      </w:pPr>
      <w:r>
        <w:rPr>
          <w:rFonts w:ascii="Calibri" w:hAnsi="Calibri" w:cs="Calibri"/>
        </w:rPr>
        <w:t>Заключение гражданско-правовых договоров осуществляется автономным учреждением от собственного имени.</w:t>
      </w:r>
    </w:p>
    <w:p w:rsidR="00C97C29" w:rsidRDefault="00C97C29">
      <w:pPr>
        <w:autoSpaceDE w:val="0"/>
        <w:autoSpaceDN w:val="0"/>
        <w:adjustRightInd w:val="0"/>
        <w:ind w:firstLine="540"/>
        <w:rPr>
          <w:rFonts w:ascii="Calibri" w:hAnsi="Calibri" w:cs="Calibri"/>
        </w:rPr>
      </w:pPr>
      <w:r>
        <w:rPr>
          <w:rFonts w:ascii="Calibri" w:hAnsi="Calibri" w:cs="Calibri"/>
        </w:rPr>
        <w:t>Требования, установленные для размещения заказов для государственных (муниципальных) нужд, не распространяются на автономные учреждения при заключении ими договоров на поставки товаров, выполнение работ и оказание услуг.</w:t>
      </w:r>
    </w:p>
    <w:p w:rsidR="00C97C29" w:rsidRDefault="00C97C29">
      <w:pPr>
        <w:autoSpaceDE w:val="0"/>
        <w:autoSpaceDN w:val="0"/>
        <w:adjustRightInd w:val="0"/>
        <w:ind w:firstLine="540"/>
        <w:rPr>
          <w:rFonts w:ascii="Calibri" w:hAnsi="Calibri" w:cs="Calibri"/>
        </w:rPr>
      </w:pPr>
      <w:r>
        <w:rPr>
          <w:rFonts w:ascii="Calibri" w:hAnsi="Calibri" w:cs="Calibri"/>
        </w:rPr>
        <w:t>Автономные учреждения вправе открывать счета в кредитных организациях или лицевые счета соответственно в территориальных органах Федерального казначейства, финансовых органах субъектов Российской Федерации и муниципальных образований.</w:t>
      </w:r>
    </w:p>
    <w:p w:rsidR="00C97C29" w:rsidRDefault="00C97C29">
      <w:pPr>
        <w:autoSpaceDE w:val="0"/>
        <w:autoSpaceDN w:val="0"/>
        <w:adjustRightInd w:val="0"/>
        <w:ind w:firstLine="540"/>
        <w:rPr>
          <w:rFonts w:ascii="Calibri" w:hAnsi="Calibri" w:cs="Calibri"/>
        </w:rPr>
      </w:pPr>
      <w:r>
        <w:rPr>
          <w:rFonts w:ascii="Calibri" w:hAnsi="Calibri" w:cs="Calibri"/>
        </w:rPr>
        <w:t>Открытие лицевых счетов автономным учреждениям в территориальных органах Федерального казначейства и ведение этих счетов осуществляются в порядке, установленном Федеральным казначейством, на основании соглашений, заключенных учредителями автономных учреждений с территориальными органами Федерального казначейства.</w:t>
      </w:r>
    </w:p>
    <w:p w:rsidR="00C97C29" w:rsidRDefault="00C97C29">
      <w:pPr>
        <w:autoSpaceDE w:val="0"/>
        <w:autoSpaceDN w:val="0"/>
        <w:adjustRightInd w:val="0"/>
        <w:ind w:firstLine="540"/>
        <w:rPr>
          <w:rFonts w:ascii="Calibri" w:hAnsi="Calibri" w:cs="Calibri"/>
        </w:rPr>
      </w:pPr>
    </w:p>
    <w:p w:rsidR="00C97C29" w:rsidRDefault="00C97C29">
      <w:pPr>
        <w:autoSpaceDE w:val="0"/>
        <w:autoSpaceDN w:val="0"/>
        <w:adjustRightInd w:val="0"/>
        <w:jc w:val="center"/>
        <w:outlineLvl w:val="1"/>
        <w:rPr>
          <w:rFonts w:ascii="Calibri" w:hAnsi="Calibri" w:cs="Calibri"/>
        </w:rPr>
      </w:pPr>
      <w:r>
        <w:rPr>
          <w:rFonts w:ascii="Calibri" w:hAnsi="Calibri" w:cs="Calibri"/>
        </w:rPr>
        <w:t>III. Критерии, основанные на положениях</w:t>
      </w:r>
    </w:p>
    <w:p w:rsidR="00C97C29" w:rsidRDefault="00C97C29">
      <w:pPr>
        <w:autoSpaceDE w:val="0"/>
        <w:autoSpaceDN w:val="0"/>
        <w:adjustRightInd w:val="0"/>
        <w:jc w:val="center"/>
        <w:rPr>
          <w:rFonts w:ascii="Calibri" w:hAnsi="Calibri" w:cs="Calibri"/>
        </w:rPr>
      </w:pPr>
      <w:r>
        <w:rPr>
          <w:rFonts w:ascii="Calibri" w:hAnsi="Calibri" w:cs="Calibri"/>
        </w:rPr>
        <w:t>федеральных законов и принимаемых в соответствии с ними</w:t>
      </w:r>
    </w:p>
    <w:p w:rsidR="00C97C29" w:rsidRDefault="00C97C29">
      <w:pPr>
        <w:autoSpaceDE w:val="0"/>
        <w:autoSpaceDN w:val="0"/>
        <w:adjustRightInd w:val="0"/>
        <w:jc w:val="center"/>
        <w:rPr>
          <w:rFonts w:ascii="Calibri" w:hAnsi="Calibri" w:cs="Calibri"/>
        </w:rPr>
      </w:pPr>
      <w:r>
        <w:rPr>
          <w:rFonts w:ascii="Calibri" w:hAnsi="Calibri" w:cs="Calibri"/>
        </w:rPr>
        <w:t>иных нормативных правовых актов</w:t>
      </w:r>
    </w:p>
    <w:p w:rsidR="00C97C29" w:rsidRDefault="00C97C29">
      <w:pPr>
        <w:autoSpaceDE w:val="0"/>
        <w:autoSpaceDN w:val="0"/>
        <w:adjustRightInd w:val="0"/>
        <w:jc w:val="center"/>
        <w:rPr>
          <w:rFonts w:ascii="Calibri" w:hAnsi="Calibri" w:cs="Calibri"/>
        </w:rPr>
      </w:pPr>
    </w:p>
    <w:p w:rsidR="00C97C29" w:rsidRDefault="00C97C29">
      <w:pPr>
        <w:autoSpaceDE w:val="0"/>
        <w:autoSpaceDN w:val="0"/>
        <w:adjustRightInd w:val="0"/>
        <w:ind w:firstLine="540"/>
        <w:rPr>
          <w:rFonts w:ascii="Calibri" w:hAnsi="Calibri" w:cs="Calibri"/>
        </w:rPr>
      </w:pPr>
      <w:r>
        <w:rPr>
          <w:rFonts w:ascii="Calibri" w:hAnsi="Calibri" w:cs="Calibri"/>
        </w:rPr>
        <w:t>6. Государственное (муниципальное) учреждение может быть отнесено к определенному типу исходя из возможности исполнения указанным учреждением государственных (муниципальных) функций в целях осуществления предусмотренных законодательством Российской Федерации полномочий органов государственной власти, полномочий органов местного самоуправления.</w:t>
      </w:r>
    </w:p>
    <w:p w:rsidR="00C97C29" w:rsidRDefault="00C97C29">
      <w:pPr>
        <w:autoSpaceDE w:val="0"/>
        <w:autoSpaceDN w:val="0"/>
        <w:adjustRightInd w:val="0"/>
        <w:ind w:firstLine="540"/>
        <w:rPr>
          <w:rFonts w:ascii="Calibri" w:hAnsi="Calibri" w:cs="Calibri"/>
        </w:rPr>
      </w:pPr>
      <w:r>
        <w:rPr>
          <w:rFonts w:ascii="Calibri" w:hAnsi="Calibri" w:cs="Calibri"/>
        </w:rPr>
        <w:t>Для исполнения государственных (муниципальных) функций может создаваться только казенное учреждение, за исключением случаев, прямо установленных федеральными законами.</w:t>
      </w:r>
    </w:p>
    <w:p w:rsidR="00C97C29" w:rsidRDefault="00C97C29">
      <w:pPr>
        <w:autoSpaceDE w:val="0"/>
        <w:autoSpaceDN w:val="0"/>
        <w:adjustRightInd w:val="0"/>
        <w:ind w:firstLine="540"/>
        <w:rPr>
          <w:rFonts w:ascii="Calibri" w:hAnsi="Calibri" w:cs="Calibri"/>
        </w:rPr>
      </w:pPr>
      <w:r>
        <w:rPr>
          <w:rFonts w:ascii="Calibri" w:hAnsi="Calibri" w:cs="Calibri"/>
        </w:rPr>
        <w:t>Автономное учреждение и бюджетное учреждение создаются публично-правовым образованием (субъектом Российской Федерации, муниципальным образованием) для выполнения государственных (муниципальных) работ, оказания государственных (муниципальных) услуг и не вправе исполнять государственные (муниципальные) функции, за исключением случаев, прямо установленных федеральными законами.</w:t>
      </w:r>
    </w:p>
    <w:p w:rsidR="00C97C29" w:rsidRDefault="00C97C29">
      <w:pPr>
        <w:autoSpaceDE w:val="0"/>
        <w:autoSpaceDN w:val="0"/>
        <w:adjustRightInd w:val="0"/>
        <w:ind w:firstLine="540"/>
        <w:rPr>
          <w:rFonts w:ascii="Calibri" w:hAnsi="Calibri" w:cs="Calibri"/>
        </w:rPr>
      </w:pPr>
      <w:r>
        <w:rPr>
          <w:rFonts w:ascii="Calibri" w:hAnsi="Calibri" w:cs="Calibri"/>
        </w:rPr>
        <w:t>7. Государственное (муниципальное) учреждение может быть отнесено к определенному типу исходя из сферы деятельности, в которой оно создается.</w:t>
      </w:r>
    </w:p>
    <w:p w:rsidR="00C97C29" w:rsidRDefault="00C97C29">
      <w:pPr>
        <w:autoSpaceDE w:val="0"/>
        <w:autoSpaceDN w:val="0"/>
        <w:adjustRightInd w:val="0"/>
        <w:ind w:firstLine="540"/>
        <w:rPr>
          <w:rFonts w:ascii="Calibri" w:hAnsi="Calibri" w:cs="Calibri"/>
        </w:rPr>
      </w:pPr>
      <w:r>
        <w:rPr>
          <w:rFonts w:ascii="Calibri" w:hAnsi="Calibri" w:cs="Calibri"/>
        </w:rPr>
        <w:t xml:space="preserve">Автономное учреждение может быть создано в сфере науки, образования, здравоохранения, культуры, социальной защиты, занятости населения, физической культуры и спорта, а также в иных сферах в случаях, установленных федеральными законами. Например, в соответствии с Градостроительным </w:t>
      </w:r>
      <w:hyperlink r:id="rId12" w:history="1">
        <w:r>
          <w:rPr>
            <w:rFonts w:ascii="Calibri" w:hAnsi="Calibri" w:cs="Calibri"/>
            <w:color w:val="0000FF"/>
          </w:rPr>
          <w:t>кодексом</w:t>
        </w:r>
      </w:hyperlink>
      <w:r>
        <w:rPr>
          <w:rFonts w:ascii="Calibri" w:hAnsi="Calibri" w:cs="Calibri"/>
        </w:rPr>
        <w:t xml:space="preserve"> Российской Федерации автономные учреждения могут создаваться для проведения государственной экспертизы проектной документации и результатов инженерных изысканий.</w:t>
      </w:r>
    </w:p>
    <w:p w:rsidR="00C97C29" w:rsidRDefault="00C97C29">
      <w:pPr>
        <w:autoSpaceDE w:val="0"/>
        <w:autoSpaceDN w:val="0"/>
        <w:adjustRightInd w:val="0"/>
        <w:ind w:firstLine="540"/>
        <w:rPr>
          <w:rFonts w:ascii="Calibri" w:hAnsi="Calibri" w:cs="Calibri"/>
        </w:rPr>
      </w:pPr>
      <w:r>
        <w:rPr>
          <w:rFonts w:ascii="Calibri" w:hAnsi="Calibri" w:cs="Calibri"/>
        </w:rPr>
        <w:lastRenderedPageBreak/>
        <w:t xml:space="preserve">Автономные учреждения, созданные вне указанных сфер деятельности (в том числе путем изменения типа) до дня вступления в силу Федерального </w:t>
      </w:r>
      <w:hyperlink r:id="rId13" w:history="1">
        <w:r>
          <w:rPr>
            <w:rFonts w:ascii="Calibri" w:hAnsi="Calibri" w:cs="Calibri"/>
            <w:color w:val="0000FF"/>
          </w:rPr>
          <w:t>закона</w:t>
        </w:r>
      </w:hyperlink>
      <w:r>
        <w:rPr>
          <w:rFonts w:ascii="Calibri" w:hAnsi="Calibri" w:cs="Calibri"/>
        </w:rPr>
        <w:t xml:space="preserve">, подлежат реорганизации или ликвидации в течение одного года со дня официального опубликования Федерального </w:t>
      </w:r>
      <w:hyperlink r:id="rId14" w:history="1">
        <w:r>
          <w:rPr>
            <w:rFonts w:ascii="Calibri" w:hAnsi="Calibri" w:cs="Calibri"/>
            <w:color w:val="0000FF"/>
          </w:rPr>
          <w:t>закона</w:t>
        </w:r>
      </w:hyperlink>
      <w:r>
        <w:rPr>
          <w:rFonts w:ascii="Calibri" w:hAnsi="Calibri" w:cs="Calibri"/>
        </w:rPr>
        <w:t>.</w:t>
      </w:r>
    </w:p>
    <w:p w:rsidR="00C97C29" w:rsidRDefault="00C97C29">
      <w:pPr>
        <w:autoSpaceDE w:val="0"/>
        <w:autoSpaceDN w:val="0"/>
        <w:adjustRightInd w:val="0"/>
        <w:ind w:firstLine="540"/>
        <w:rPr>
          <w:rFonts w:ascii="Calibri" w:hAnsi="Calibri" w:cs="Calibri"/>
        </w:rPr>
      </w:pPr>
      <w:r>
        <w:rPr>
          <w:rFonts w:ascii="Calibri" w:hAnsi="Calibri" w:cs="Calibri"/>
        </w:rPr>
        <w:t xml:space="preserve">Сферы деятельности бюджетных учреждений не ограничены. В Федеральном </w:t>
      </w:r>
      <w:hyperlink r:id="rId15" w:history="1">
        <w:r>
          <w:rPr>
            <w:rFonts w:ascii="Calibri" w:hAnsi="Calibri" w:cs="Calibri"/>
            <w:color w:val="0000FF"/>
          </w:rPr>
          <w:t>законе</w:t>
        </w:r>
      </w:hyperlink>
      <w:r>
        <w:rPr>
          <w:rFonts w:ascii="Calibri" w:hAnsi="Calibri" w:cs="Calibri"/>
        </w:rPr>
        <w:t xml:space="preserve"> отмечены приоритетные сферы, в которых создаются бюджетные учреждения, - наука, образование, здравоохранение, культура, социальная защита, занятость населения, физическая культура и спорт, и одновременно предоставлена возможность создания бюджетных учреждений в иных сферах без ограничений.</w:t>
      </w:r>
    </w:p>
    <w:p w:rsidR="00C97C29" w:rsidRDefault="00C97C29">
      <w:pPr>
        <w:autoSpaceDE w:val="0"/>
        <w:autoSpaceDN w:val="0"/>
        <w:adjustRightInd w:val="0"/>
        <w:ind w:firstLine="540"/>
        <w:rPr>
          <w:rFonts w:ascii="Calibri" w:hAnsi="Calibri" w:cs="Calibri"/>
        </w:rPr>
      </w:pPr>
      <w:r>
        <w:rPr>
          <w:rFonts w:ascii="Calibri" w:hAnsi="Calibri" w:cs="Calibri"/>
        </w:rPr>
        <w:t xml:space="preserve">Сфера деятельности казенного учреждения Федеральным </w:t>
      </w:r>
      <w:hyperlink r:id="rId16" w:history="1">
        <w:r>
          <w:rPr>
            <w:rFonts w:ascii="Calibri" w:hAnsi="Calibri" w:cs="Calibri"/>
            <w:color w:val="0000FF"/>
          </w:rPr>
          <w:t>законом</w:t>
        </w:r>
      </w:hyperlink>
      <w:r>
        <w:rPr>
          <w:rFonts w:ascii="Calibri" w:hAnsi="Calibri" w:cs="Calibri"/>
        </w:rPr>
        <w:t xml:space="preserve"> не ограничена.</w:t>
      </w:r>
    </w:p>
    <w:p w:rsidR="00C97C29" w:rsidRDefault="00C97C29">
      <w:pPr>
        <w:autoSpaceDE w:val="0"/>
        <w:autoSpaceDN w:val="0"/>
        <w:adjustRightInd w:val="0"/>
        <w:ind w:firstLine="540"/>
        <w:rPr>
          <w:rFonts w:ascii="Calibri" w:hAnsi="Calibri" w:cs="Calibri"/>
        </w:rPr>
      </w:pPr>
      <w:r>
        <w:rPr>
          <w:rFonts w:ascii="Calibri" w:hAnsi="Calibri" w:cs="Calibri"/>
        </w:rPr>
        <w:t>С учетом особенностей правового положения казенных учреждений целесообразно относить к казенным учреждениям только учреждения, созданные в сфере управленческой деятельности, либо учреждения, отнесенные к казенным в соответствии с законом.</w:t>
      </w:r>
    </w:p>
    <w:p w:rsidR="00C97C29" w:rsidRDefault="00C97C29">
      <w:pPr>
        <w:autoSpaceDE w:val="0"/>
        <w:autoSpaceDN w:val="0"/>
        <w:adjustRightInd w:val="0"/>
        <w:ind w:firstLine="540"/>
        <w:rPr>
          <w:rFonts w:ascii="Calibri" w:hAnsi="Calibri" w:cs="Calibri"/>
        </w:rPr>
      </w:pPr>
    </w:p>
    <w:p w:rsidR="00C97C29" w:rsidRDefault="00C97C29">
      <w:pPr>
        <w:autoSpaceDE w:val="0"/>
        <w:autoSpaceDN w:val="0"/>
        <w:adjustRightInd w:val="0"/>
        <w:jc w:val="center"/>
        <w:outlineLvl w:val="1"/>
        <w:rPr>
          <w:rFonts w:ascii="Calibri" w:hAnsi="Calibri" w:cs="Calibri"/>
        </w:rPr>
      </w:pPr>
      <w:r>
        <w:rPr>
          <w:rFonts w:ascii="Calibri" w:hAnsi="Calibri" w:cs="Calibri"/>
        </w:rPr>
        <w:t>IV. Дополнительные критерии, основанные</w:t>
      </w:r>
    </w:p>
    <w:p w:rsidR="00C97C29" w:rsidRDefault="00C97C29">
      <w:pPr>
        <w:autoSpaceDE w:val="0"/>
        <w:autoSpaceDN w:val="0"/>
        <w:adjustRightInd w:val="0"/>
        <w:jc w:val="center"/>
        <w:rPr>
          <w:rFonts w:ascii="Calibri" w:hAnsi="Calibri" w:cs="Calibri"/>
        </w:rPr>
      </w:pPr>
      <w:r>
        <w:rPr>
          <w:rFonts w:ascii="Calibri" w:hAnsi="Calibri" w:cs="Calibri"/>
        </w:rPr>
        <w:t>на учете экономического и управленческого потенциала</w:t>
      </w:r>
    </w:p>
    <w:p w:rsidR="00C97C29" w:rsidRDefault="00C97C29">
      <w:pPr>
        <w:autoSpaceDE w:val="0"/>
        <w:autoSpaceDN w:val="0"/>
        <w:adjustRightInd w:val="0"/>
        <w:jc w:val="center"/>
        <w:rPr>
          <w:rFonts w:ascii="Calibri" w:hAnsi="Calibri" w:cs="Calibri"/>
        </w:rPr>
      </w:pPr>
      <w:r>
        <w:rPr>
          <w:rFonts w:ascii="Calibri" w:hAnsi="Calibri" w:cs="Calibri"/>
        </w:rPr>
        <w:t>государственного (муниципального) учреждения</w:t>
      </w:r>
    </w:p>
    <w:p w:rsidR="00C97C29" w:rsidRDefault="00C97C29">
      <w:pPr>
        <w:autoSpaceDE w:val="0"/>
        <w:autoSpaceDN w:val="0"/>
        <w:adjustRightInd w:val="0"/>
        <w:jc w:val="center"/>
        <w:rPr>
          <w:rFonts w:ascii="Calibri" w:hAnsi="Calibri" w:cs="Calibri"/>
        </w:rPr>
      </w:pPr>
    </w:p>
    <w:p w:rsidR="00C97C29" w:rsidRDefault="00C97C29">
      <w:pPr>
        <w:autoSpaceDE w:val="0"/>
        <w:autoSpaceDN w:val="0"/>
        <w:adjustRightInd w:val="0"/>
        <w:ind w:firstLine="540"/>
        <w:rPr>
          <w:rFonts w:ascii="Calibri" w:hAnsi="Calibri" w:cs="Calibri"/>
        </w:rPr>
      </w:pPr>
      <w:r>
        <w:rPr>
          <w:rFonts w:ascii="Calibri" w:hAnsi="Calibri" w:cs="Calibri"/>
        </w:rPr>
        <w:t>8. В качестве дополнительных критериев определения типа государственного (муниципального) учреждения (оценки целесообразности принятия решения об изменении типа государственного (муниципального) учреждения) целесообразно использовать экономический потенциал и управленческий потенциал такого учреждения.</w:t>
      </w:r>
    </w:p>
    <w:p w:rsidR="00C97C29" w:rsidRDefault="00C97C29">
      <w:pPr>
        <w:autoSpaceDE w:val="0"/>
        <w:autoSpaceDN w:val="0"/>
        <w:adjustRightInd w:val="0"/>
        <w:ind w:firstLine="540"/>
        <w:rPr>
          <w:rFonts w:ascii="Calibri" w:hAnsi="Calibri" w:cs="Calibri"/>
        </w:rPr>
      </w:pPr>
      <w:r>
        <w:rPr>
          <w:rFonts w:ascii="Calibri" w:hAnsi="Calibri" w:cs="Calibri"/>
        </w:rPr>
        <w:t>9. Экономический потенциал государственного (муниципального) учреждения рекомендуется определять на основании следующих показателей:</w:t>
      </w:r>
    </w:p>
    <w:p w:rsidR="00C97C29" w:rsidRDefault="00C97C29">
      <w:pPr>
        <w:autoSpaceDE w:val="0"/>
        <w:autoSpaceDN w:val="0"/>
        <w:adjustRightInd w:val="0"/>
        <w:ind w:firstLine="540"/>
        <w:rPr>
          <w:rFonts w:ascii="Calibri" w:hAnsi="Calibri" w:cs="Calibri"/>
        </w:rPr>
      </w:pPr>
      <w:r>
        <w:rPr>
          <w:rFonts w:ascii="Calibri" w:hAnsi="Calibri" w:cs="Calibri"/>
        </w:rPr>
        <w:t>а) средняя доля внебюджетных средств в общем объеме финансового обеспечения государственного (муниципального) учреждения за отчетный финансовый год и 2 предыдущих финансовых года;</w:t>
      </w:r>
    </w:p>
    <w:p w:rsidR="00C97C29" w:rsidRDefault="00C97C29">
      <w:pPr>
        <w:autoSpaceDE w:val="0"/>
        <w:autoSpaceDN w:val="0"/>
        <w:adjustRightInd w:val="0"/>
        <w:ind w:firstLine="540"/>
        <w:rPr>
          <w:rFonts w:ascii="Calibri" w:hAnsi="Calibri" w:cs="Calibri"/>
        </w:rPr>
      </w:pPr>
      <w:r>
        <w:rPr>
          <w:rFonts w:ascii="Calibri" w:hAnsi="Calibri" w:cs="Calibri"/>
        </w:rPr>
        <w:t>б) средний рост доходов государственного (муниципального) учреждения (по всем источникам финансового обеспечения) за отчетный финансовый год и 2 предыдущих финансовых года;</w:t>
      </w:r>
    </w:p>
    <w:p w:rsidR="00C97C29" w:rsidRDefault="00C97C29">
      <w:pPr>
        <w:autoSpaceDE w:val="0"/>
        <w:autoSpaceDN w:val="0"/>
        <w:adjustRightInd w:val="0"/>
        <w:ind w:firstLine="540"/>
        <w:rPr>
          <w:rFonts w:ascii="Calibri" w:hAnsi="Calibri" w:cs="Calibri"/>
        </w:rPr>
      </w:pPr>
      <w:r>
        <w:rPr>
          <w:rFonts w:ascii="Calibri" w:hAnsi="Calibri" w:cs="Calibri"/>
        </w:rPr>
        <w:t>в) средний рост балансовой стоимости основных фондов государственного (муниципального) учреждения за отчетный финансовый год и 2 предыдущих финансовых года;</w:t>
      </w:r>
    </w:p>
    <w:p w:rsidR="00C97C29" w:rsidRDefault="00C97C29">
      <w:pPr>
        <w:autoSpaceDE w:val="0"/>
        <w:autoSpaceDN w:val="0"/>
        <w:adjustRightInd w:val="0"/>
        <w:ind w:firstLine="540"/>
        <w:rPr>
          <w:rFonts w:ascii="Calibri" w:hAnsi="Calibri" w:cs="Calibri"/>
        </w:rPr>
      </w:pPr>
      <w:r>
        <w:rPr>
          <w:rFonts w:ascii="Calibri" w:hAnsi="Calibri" w:cs="Calibri"/>
        </w:rPr>
        <w:t>г) средний рост расходов бюджетных средств на единицу государственной (муниципальной) услуги за отчетный финансовый год и 2 предыдущих финансовых года;</w:t>
      </w:r>
    </w:p>
    <w:p w:rsidR="00C97C29" w:rsidRDefault="00C97C29">
      <w:pPr>
        <w:autoSpaceDE w:val="0"/>
        <w:autoSpaceDN w:val="0"/>
        <w:adjustRightInd w:val="0"/>
        <w:ind w:firstLine="540"/>
        <w:rPr>
          <w:rFonts w:ascii="Calibri" w:hAnsi="Calibri" w:cs="Calibri"/>
        </w:rPr>
      </w:pPr>
      <w:r>
        <w:rPr>
          <w:rFonts w:ascii="Calibri" w:hAnsi="Calibri" w:cs="Calibri"/>
        </w:rPr>
        <w:t>д) средний рост заработной платы работников государственного (муниципального) учреждения в среднем по учреждению за отчетный финансовый год и 2 предыдущих финансовых года;</w:t>
      </w:r>
    </w:p>
    <w:p w:rsidR="00C97C29" w:rsidRDefault="00C97C29">
      <w:pPr>
        <w:autoSpaceDE w:val="0"/>
        <w:autoSpaceDN w:val="0"/>
        <w:adjustRightInd w:val="0"/>
        <w:ind w:firstLine="540"/>
        <w:rPr>
          <w:rFonts w:ascii="Calibri" w:hAnsi="Calibri" w:cs="Calibri"/>
        </w:rPr>
      </w:pPr>
      <w:r>
        <w:rPr>
          <w:rFonts w:ascii="Calibri" w:hAnsi="Calibri" w:cs="Calibri"/>
        </w:rPr>
        <w:t>е) коэффициент эффективности использования фонда оплаты труда, определяемый как отношение среднего роста заработной платы работников государственного (муниципального) учреждения, за исключением административно-управленческого персонала, к среднему росту заработной платы административно-управленческого персонала государственного (муниципального) учреждения за отчетный финансовый год и 2 предыдущих финансовых года.</w:t>
      </w:r>
    </w:p>
    <w:p w:rsidR="00C97C29" w:rsidRDefault="00C97C29">
      <w:pPr>
        <w:autoSpaceDE w:val="0"/>
        <w:autoSpaceDN w:val="0"/>
        <w:adjustRightInd w:val="0"/>
        <w:ind w:firstLine="540"/>
        <w:rPr>
          <w:rFonts w:ascii="Calibri" w:hAnsi="Calibri" w:cs="Calibri"/>
        </w:rPr>
      </w:pPr>
      <w:r>
        <w:rPr>
          <w:rFonts w:ascii="Calibri" w:hAnsi="Calibri" w:cs="Calibri"/>
        </w:rPr>
        <w:t xml:space="preserve">10. При определении экономического потенциала бюджетного или автономного учреждения кроме показателей, предусмотренных </w:t>
      </w:r>
      <w:hyperlink r:id="rId17" w:history="1">
        <w:r>
          <w:rPr>
            <w:rFonts w:ascii="Calibri" w:hAnsi="Calibri" w:cs="Calibri"/>
            <w:color w:val="0000FF"/>
          </w:rPr>
          <w:t>пунктом 8</w:t>
        </w:r>
      </w:hyperlink>
      <w:r>
        <w:rPr>
          <w:rFonts w:ascii="Calibri" w:hAnsi="Calibri" w:cs="Calibri"/>
        </w:rPr>
        <w:t xml:space="preserve"> настоящих методических рекомендаций, могут использоваться следующие показатели:</w:t>
      </w:r>
    </w:p>
    <w:p w:rsidR="00C97C29" w:rsidRDefault="00C97C29">
      <w:pPr>
        <w:autoSpaceDE w:val="0"/>
        <w:autoSpaceDN w:val="0"/>
        <w:adjustRightInd w:val="0"/>
        <w:ind w:firstLine="540"/>
        <w:rPr>
          <w:rFonts w:ascii="Calibri" w:hAnsi="Calibri" w:cs="Calibri"/>
        </w:rPr>
      </w:pPr>
      <w:r>
        <w:rPr>
          <w:rFonts w:ascii="Calibri" w:hAnsi="Calibri" w:cs="Calibri"/>
        </w:rPr>
        <w:t>а) достаточность обеспечения недвижимым и особо ценным движимым имуществом, закрепляемым за бюджетным или автономным учреждением в соответствии с установленными нормативными требованиями, а также стандартами качества предоставления государственных (муниципальных) услуг (оценивается положительно, если имущество создаваемого бюджетного или автономного учреждения соответствует нормативным требованиям, требованиям стандартов качества либо превышает их);</w:t>
      </w:r>
    </w:p>
    <w:p w:rsidR="00C97C29" w:rsidRDefault="00C97C29">
      <w:pPr>
        <w:autoSpaceDE w:val="0"/>
        <w:autoSpaceDN w:val="0"/>
        <w:adjustRightInd w:val="0"/>
        <w:ind w:firstLine="540"/>
        <w:rPr>
          <w:rFonts w:ascii="Calibri" w:hAnsi="Calibri" w:cs="Calibri"/>
        </w:rPr>
      </w:pPr>
      <w:r>
        <w:rPr>
          <w:rFonts w:ascii="Calibri" w:hAnsi="Calibri" w:cs="Calibri"/>
        </w:rPr>
        <w:t>б) степень износа основных фондов (нефинансовых активов), определяемая как отношение суммы накопленного износа к балансовой стоимости основных фондов на конец отчетного финансового года (оценивается положительно, если это значение составляет не более 85 процентов);</w:t>
      </w:r>
    </w:p>
    <w:p w:rsidR="00C97C29" w:rsidRDefault="00C97C29">
      <w:pPr>
        <w:autoSpaceDE w:val="0"/>
        <w:autoSpaceDN w:val="0"/>
        <w:adjustRightInd w:val="0"/>
        <w:ind w:firstLine="540"/>
        <w:rPr>
          <w:rFonts w:ascii="Calibri" w:hAnsi="Calibri" w:cs="Calibri"/>
        </w:rPr>
      </w:pPr>
      <w:r>
        <w:rPr>
          <w:rFonts w:ascii="Calibri" w:hAnsi="Calibri" w:cs="Calibri"/>
        </w:rPr>
        <w:lastRenderedPageBreak/>
        <w:t>в) отношение среднемесячной заработной платы работников государственного (муниципального) учреждения к среднемесячной заработной плате работников по субъекту Российской Федерации (муниципальному образованию) в целом, муниципальному образованию, в котором располагается государственное учреждение субъекта Российской Федерации, в соответствующей сфере деятельности за отчетный финансовый год (оценивается положительно, если это значение превышает 100 процентов);</w:t>
      </w:r>
    </w:p>
    <w:p w:rsidR="00C97C29" w:rsidRDefault="00C97C29">
      <w:pPr>
        <w:autoSpaceDE w:val="0"/>
        <w:autoSpaceDN w:val="0"/>
        <w:adjustRightInd w:val="0"/>
        <w:ind w:firstLine="540"/>
        <w:rPr>
          <w:rFonts w:ascii="Calibri" w:hAnsi="Calibri" w:cs="Calibri"/>
        </w:rPr>
      </w:pPr>
      <w:r>
        <w:rPr>
          <w:rFonts w:ascii="Calibri" w:hAnsi="Calibri" w:cs="Calibri"/>
        </w:rPr>
        <w:t>г) наличие в текущем финансовом году просроченной кредиторской задолженности (оценивается положительно в случае отсутствия указанной задолженности);</w:t>
      </w:r>
    </w:p>
    <w:p w:rsidR="00C97C29" w:rsidRDefault="00C97C29">
      <w:pPr>
        <w:autoSpaceDE w:val="0"/>
        <w:autoSpaceDN w:val="0"/>
        <w:adjustRightInd w:val="0"/>
        <w:ind w:firstLine="540"/>
        <w:rPr>
          <w:rFonts w:ascii="Calibri" w:hAnsi="Calibri" w:cs="Calibri"/>
        </w:rPr>
      </w:pPr>
      <w:r>
        <w:rPr>
          <w:rFonts w:ascii="Calibri" w:hAnsi="Calibri" w:cs="Calibri"/>
        </w:rPr>
        <w:t>д) доля профильных внебюджетных доходов, определяемая как отношение доходов от основной деятельности учреждения, полученных из внебюджетных источников, к объему финансового обеспечения учреждения за счет всех источников финансового обеспечения за отчетный финансовый год.</w:t>
      </w:r>
    </w:p>
    <w:p w:rsidR="00C97C29" w:rsidRDefault="00C97C29">
      <w:pPr>
        <w:autoSpaceDE w:val="0"/>
        <w:autoSpaceDN w:val="0"/>
        <w:adjustRightInd w:val="0"/>
        <w:ind w:firstLine="540"/>
        <w:rPr>
          <w:rFonts w:ascii="Calibri" w:hAnsi="Calibri" w:cs="Calibri"/>
        </w:rPr>
      </w:pPr>
      <w:r>
        <w:rPr>
          <w:rFonts w:ascii="Calibri" w:hAnsi="Calibri" w:cs="Calibri"/>
        </w:rPr>
        <w:t>11. Управленческий потенциал государственного (муниципального) учреждения рекомендуется определять на основании следующих показателей:</w:t>
      </w:r>
    </w:p>
    <w:p w:rsidR="00C97C29" w:rsidRDefault="00C97C29">
      <w:pPr>
        <w:autoSpaceDE w:val="0"/>
        <w:autoSpaceDN w:val="0"/>
        <w:adjustRightInd w:val="0"/>
        <w:ind w:firstLine="540"/>
        <w:rPr>
          <w:rFonts w:ascii="Calibri" w:hAnsi="Calibri" w:cs="Calibri"/>
        </w:rPr>
      </w:pPr>
      <w:r>
        <w:rPr>
          <w:rFonts w:ascii="Calibri" w:hAnsi="Calibri" w:cs="Calibri"/>
        </w:rPr>
        <w:t>а) способность административно-управленческого персонала эффективно осуществлять организационно-управленческую и финансово-хозяйственную деятельность, в том числе направленную на развитие соответствующего государственного (муниципального) учреждения, после изменения типа государственного (муниципального) учреждения (оценивается с помощью метода экспертных оценок, социологических методов и (или) иных методов, определенных органами государственной власти субъектов Российской Федерации, органами местного самоуправления);</w:t>
      </w:r>
    </w:p>
    <w:p w:rsidR="00C97C29" w:rsidRDefault="00C97C29">
      <w:pPr>
        <w:autoSpaceDE w:val="0"/>
        <w:autoSpaceDN w:val="0"/>
        <w:adjustRightInd w:val="0"/>
        <w:ind w:firstLine="540"/>
        <w:rPr>
          <w:rFonts w:ascii="Calibri" w:hAnsi="Calibri" w:cs="Calibri"/>
        </w:rPr>
      </w:pPr>
      <w:r>
        <w:rPr>
          <w:rFonts w:ascii="Calibri" w:hAnsi="Calibri" w:cs="Calibri"/>
        </w:rPr>
        <w:t>б) рейтинг государственного (муниципального) учреждения по данным независимых рейтинговых агентств;</w:t>
      </w:r>
    </w:p>
    <w:p w:rsidR="00C97C29" w:rsidRDefault="00C97C29">
      <w:pPr>
        <w:autoSpaceDE w:val="0"/>
        <w:autoSpaceDN w:val="0"/>
        <w:adjustRightInd w:val="0"/>
        <w:ind w:firstLine="540"/>
        <w:rPr>
          <w:rFonts w:ascii="Calibri" w:hAnsi="Calibri" w:cs="Calibri"/>
        </w:rPr>
      </w:pPr>
      <w:r>
        <w:rPr>
          <w:rFonts w:ascii="Calibri" w:hAnsi="Calibri" w:cs="Calibri"/>
        </w:rPr>
        <w:t>в) наличие плана (программы) учреждения по внедрению энергосберегающих технологий;</w:t>
      </w:r>
    </w:p>
    <w:p w:rsidR="00C97C29" w:rsidRDefault="00C97C29">
      <w:pPr>
        <w:autoSpaceDE w:val="0"/>
        <w:autoSpaceDN w:val="0"/>
        <w:adjustRightInd w:val="0"/>
        <w:ind w:firstLine="540"/>
        <w:rPr>
          <w:rFonts w:ascii="Calibri" w:hAnsi="Calibri" w:cs="Calibri"/>
        </w:rPr>
      </w:pPr>
      <w:r>
        <w:rPr>
          <w:rFonts w:ascii="Calibri" w:hAnsi="Calibri" w:cs="Calibri"/>
        </w:rPr>
        <w:t>г) наличие программы развития автономного учреждения.</w:t>
      </w:r>
    </w:p>
    <w:p w:rsidR="00C97C29" w:rsidRDefault="00C97C29">
      <w:pPr>
        <w:autoSpaceDE w:val="0"/>
        <w:autoSpaceDN w:val="0"/>
        <w:adjustRightInd w:val="0"/>
        <w:ind w:firstLine="540"/>
        <w:rPr>
          <w:rFonts w:ascii="Calibri" w:hAnsi="Calibri" w:cs="Calibri"/>
        </w:rPr>
      </w:pPr>
      <w:r>
        <w:rPr>
          <w:rFonts w:ascii="Calibri" w:hAnsi="Calibri" w:cs="Calibri"/>
        </w:rPr>
        <w:t xml:space="preserve">12. Чем выше экономический и управленческий потенциал государственного (муниципального) учреждения, тем менее целесообразно сохранение на установленный Федеральным </w:t>
      </w:r>
      <w:hyperlink r:id="rId18" w:history="1">
        <w:r>
          <w:rPr>
            <w:rFonts w:ascii="Calibri" w:hAnsi="Calibri" w:cs="Calibri"/>
            <w:color w:val="0000FF"/>
          </w:rPr>
          <w:t>законом</w:t>
        </w:r>
      </w:hyperlink>
      <w:r>
        <w:rPr>
          <w:rFonts w:ascii="Calibri" w:hAnsi="Calibri" w:cs="Calibri"/>
        </w:rPr>
        <w:t xml:space="preserve"> переходный период финансового обеспечения данного учреждения на основе бюджетной сметы и (или) изменение его типа в целях создания казенного учреждения.</w:t>
      </w:r>
    </w:p>
    <w:p w:rsidR="00C97C29" w:rsidRDefault="00C97C29">
      <w:pPr>
        <w:autoSpaceDE w:val="0"/>
        <w:autoSpaceDN w:val="0"/>
        <w:adjustRightInd w:val="0"/>
        <w:ind w:firstLine="540"/>
        <w:rPr>
          <w:rFonts w:ascii="Calibri" w:hAnsi="Calibri" w:cs="Calibri"/>
        </w:rPr>
      </w:pPr>
    </w:p>
    <w:p w:rsidR="00C97C29" w:rsidRDefault="00C97C29">
      <w:pPr>
        <w:autoSpaceDE w:val="0"/>
        <w:autoSpaceDN w:val="0"/>
        <w:adjustRightInd w:val="0"/>
        <w:ind w:firstLine="540"/>
        <w:rPr>
          <w:rFonts w:ascii="Calibri" w:hAnsi="Calibri" w:cs="Calibri"/>
        </w:rPr>
      </w:pPr>
    </w:p>
    <w:p w:rsidR="00C97C29" w:rsidRDefault="00C97C29">
      <w:pPr>
        <w:autoSpaceDE w:val="0"/>
        <w:autoSpaceDN w:val="0"/>
        <w:adjustRightInd w:val="0"/>
        <w:ind w:firstLine="540"/>
        <w:rPr>
          <w:rFonts w:ascii="Calibri" w:hAnsi="Calibri" w:cs="Calibri"/>
        </w:rPr>
      </w:pPr>
    </w:p>
    <w:p w:rsidR="00C97C29" w:rsidRDefault="00C97C29">
      <w:pPr>
        <w:autoSpaceDE w:val="0"/>
        <w:autoSpaceDN w:val="0"/>
        <w:adjustRightInd w:val="0"/>
        <w:ind w:firstLine="540"/>
        <w:rPr>
          <w:rFonts w:ascii="Calibri" w:hAnsi="Calibri" w:cs="Calibri"/>
        </w:rPr>
      </w:pPr>
    </w:p>
    <w:p w:rsidR="00C97C29" w:rsidRDefault="00C97C29">
      <w:pPr>
        <w:autoSpaceDE w:val="0"/>
        <w:autoSpaceDN w:val="0"/>
        <w:adjustRightInd w:val="0"/>
        <w:ind w:firstLine="540"/>
        <w:rPr>
          <w:rFonts w:ascii="Calibri" w:hAnsi="Calibri" w:cs="Calibri"/>
        </w:rPr>
      </w:pPr>
    </w:p>
    <w:p w:rsidR="00C97C29" w:rsidRDefault="00C97C29">
      <w:pPr>
        <w:autoSpaceDE w:val="0"/>
        <w:autoSpaceDN w:val="0"/>
        <w:adjustRightInd w:val="0"/>
        <w:jc w:val="right"/>
        <w:outlineLvl w:val="0"/>
        <w:rPr>
          <w:rFonts w:ascii="Calibri" w:hAnsi="Calibri" w:cs="Calibri"/>
        </w:rPr>
      </w:pPr>
      <w:r>
        <w:rPr>
          <w:rFonts w:ascii="Calibri" w:hAnsi="Calibri" w:cs="Calibri"/>
        </w:rPr>
        <w:t>Утверждены</w:t>
      </w:r>
    </w:p>
    <w:p w:rsidR="00C97C29" w:rsidRDefault="00C97C29">
      <w:pPr>
        <w:autoSpaceDE w:val="0"/>
        <w:autoSpaceDN w:val="0"/>
        <w:adjustRightInd w:val="0"/>
        <w:jc w:val="right"/>
        <w:rPr>
          <w:rFonts w:ascii="Calibri" w:hAnsi="Calibri" w:cs="Calibri"/>
        </w:rPr>
      </w:pPr>
      <w:r>
        <w:rPr>
          <w:rFonts w:ascii="Calibri" w:hAnsi="Calibri" w:cs="Calibri"/>
        </w:rPr>
        <w:t>распоряжением Правительства</w:t>
      </w:r>
    </w:p>
    <w:p w:rsidR="00C97C29" w:rsidRDefault="00C97C29">
      <w:pPr>
        <w:autoSpaceDE w:val="0"/>
        <w:autoSpaceDN w:val="0"/>
        <w:adjustRightInd w:val="0"/>
        <w:jc w:val="right"/>
        <w:rPr>
          <w:rFonts w:ascii="Calibri" w:hAnsi="Calibri" w:cs="Calibri"/>
        </w:rPr>
      </w:pPr>
      <w:r>
        <w:rPr>
          <w:rFonts w:ascii="Calibri" w:hAnsi="Calibri" w:cs="Calibri"/>
        </w:rPr>
        <w:t>Российской Федерации</w:t>
      </w:r>
    </w:p>
    <w:p w:rsidR="00C97C29" w:rsidRDefault="00C97C29">
      <w:pPr>
        <w:autoSpaceDE w:val="0"/>
        <w:autoSpaceDN w:val="0"/>
        <w:adjustRightInd w:val="0"/>
        <w:jc w:val="right"/>
        <w:rPr>
          <w:rFonts w:ascii="Calibri" w:hAnsi="Calibri" w:cs="Calibri"/>
        </w:rPr>
      </w:pPr>
      <w:r>
        <w:rPr>
          <w:rFonts w:ascii="Calibri" w:hAnsi="Calibri" w:cs="Calibri"/>
        </w:rPr>
        <w:t>от 7 сентября 2010 г. N 1505-р</w:t>
      </w:r>
    </w:p>
    <w:p w:rsidR="00C97C29" w:rsidRDefault="00C97C29">
      <w:pPr>
        <w:autoSpaceDE w:val="0"/>
        <w:autoSpaceDN w:val="0"/>
        <w:adjustRightInd w:val="0"/>
        <w:ind w:firstLine="540"/>
        <w:rPr>
          <w:rFonts w:ascii="Calibri" w:hAnsi="Calibri" w:cs="Calibri"/>
        </w:rPr>
      </w:pPr>
    </w:p>
    <w:p w:rsidR="00C97C29" w:rsidRDefault="00C97C29">
      <w:pPr>
        <w:pStyle w:val="ConsPlusTitle"/>
        <w:widowControl/>
        <w:jc w:val="center"/>
      </w:pPr>
      <w:r>
        <w:t>РЕКОМЕНДАЦИИ</w:t>
      </w:r>
    </w:p>
    <w:p w:rsidR="00C97C29" w:rsidRDefault="00C97C29">
      <w:pPr>
        <w:pStyle w:val="ConsPlusTitle"/>
        <w:widowControl/>
        <w:jc w:val="center"/>
      </w:pPr>
      <w:r>
        <w:t>ПО ВНЕСЕНИЮ ИЗМЕНЕНИЙ В ТРУДОВЫЕ ДОГОВОРЫ С РУКОВОДИТЕЛЯМИ</w:t>
      </w:r>
    </w:p>
    <w:p w:rsidR="00C97C29" w:rsidRDefault="00C97C29">
      <w:pPr>
        <w:pStyle w:val="ConsPlusTitle"/>
        <w:widowControl/>
        <w:jc w:val="center"/>
      </w:pPr>
      <w:r>
        <w:t>БЮДЖЕТНЫХ УЧРЕЖДЕНИЙ СУБЪЕКТОВ РОССИЙСКОЙ ФЕДЕРАЦИИ</w:t>
      </w:r>
    </w:p>
    <w:p w:rsidR="00C97C29" w:rsidRDefault="00C97C29">
      <w:pPr>
        <w:pStyle w:val="ConsPlusTitle"/>
        <w:widowControl/>
        <w:jc w:val="center"/>
      </w:pPr>
      <w:r>
        <w:t>И МУНИЦИПАЛЬНЫХ БЮДЖЕТНЫХ УЧРЕЖДЕНИЙ</w:t>
      </w:r>
    </w:p>
    <w:p w:rsidR="00C97C29" w:rsidRDefault="00C97C29">
      <w:pPr>
        <w:autoSpaceDE w:val="0"/>
        <w:autoSpaceDN w:val="0"/>
        <w:adjustRightInd w:val="0"/>
        <w:jc w:val="center"/>
        <w:rPr>
          <w:rFonts w:ascii="Calibri" w:hAnsi="Calibri" w:cs="Calibri"/>
        </w:rPr>
      </w:pPr>
    </w:p>
    <w:p w:rsidR="00C97C29" w:rsidRDefault="00C97C29">
      <w:pPr>
        <w:autoSpaceDE w:val="0"/>
        <w:autoSpaceDN w:val="0"/>
        <w:adjustRightInd w:val="0"/>
        <w:ind w:firstLine="540"/>
        <w:rPr>
          <w:rFonts w:ascii="Calibri" w:hAnsi="Calibri" w:cs="Calibri"/>
        </w:rPr>
      </w:pPr>
      <w:r>
        <w:rPr>
          <w:rFonts w:ascii="Calibri" w:hAnsi="Calibri" w:cs="Calibri"/>
        </w:rPr>
        <w:t xml:space="preserve">1. Настоящие рекомендации разработаны для оказания содействия органам государственной власти субъектов Российской Федерации и органам местного самоуправления в проведении ими работы по внесению изменений в трудовые договоры с руководителями бюджетных учреждений субъектов Российской Федерации и муниципальных бюджетных учреждений (далее - бюджетные учреждения) в целях реализации положений Федерального </w:t>
      </w:r>
      <w:hyperlink r:id="rId19" w:history="1">
        <w:r>
          <w:rPr>
            <w:rFonts w:ascii="Calibri" w:hAnsi="Calibri" w:cs="Calibri"/>
            <w:color w:val="0000FF"/>
          </w:rPr>
          <w:t>закона</w:t>
        </w:r>
      </w:hyperlink>
      <w:r>
        <w:rPr>
          <w:rFonts w:ascii="Calibri" w:hAnsi="Calibri" w:cs="Calibri"/>
        </w:rPr>
        <w:t xml:space="preserve">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 (далее - Федеральный закон).</w:t>
      </w:r>
    </w:p>
    <w:p w:rsidR="00C97C29" w:rsidRDefault="00C97C29">
      <w:pPr>
        <w:autoSpaceDE w:val="0"/>
        <w:autoSpaceDN w:val="0"/>
        <w:adjustRightInd w:val="0"/>
        <w:ind w:firstLine="540"/>
        <w:rPr>
          <w:rFonts w:ascii="Calibri" w:hAnsi="Calibri" w:cs="Calibri"/>
        </w:rPr>
      </w:pPr>
      <w:r>
        <w:rPr>
          <w:rFonts w:ascii="Calibri" w:hAnsi="Calibri" w:cs="Calibri"/>
        </w:rPr>
        <w:t xml:space="preserve">2. Орган государственной власти субъекта Российской Федерации (орган местного самоуправления), осуществляющий функции и полномочия учредителя бюджетного учреждения </w:t>
      </w:r>
      <w:r>
        <w:rPr>
          <w:rFonts w:ascii="Calibri" w:hAnsi="Calibri" w:cs="Calibri"/>
        </w:rPr>
        <w:lastRenderedPageBreak/>
        <w:t xml:space="preserve">(далее - орган, осуществляющий функции и полномочия учредителя), при заключении с руководителем бюджетного учреждения трудового договора предусматривает в нем в соответствии с </w:t>
      </w:r>
      <w:hyperlink r:id="rId20" w:history="1">
        <w:r>
          <w:rPr>
            <w:rFonts w:ascii="Calibri" w:hAnsi="Calibri" w:cs="Calibri"/>
            <w:color w:val="0000FF"/>
          </w:rPr>
          <w:t>частью 27 статьи 30</w:t>
        </w:r>
      </w:hyperlink>
      <w:r>
        <w:rPr>
          <w:rFonts w:ascii="Calibri" w:hAnsi="Calibri" w:cs="Calibri"/>
        </w:rPr>
        <w:t xml:space="preserve"> Федерального закона:</w:t>
      </w:r>
    </w:p>
    <w:p w:rsidR="00C97C29" w:rsidRDefault="00C97C29">
      <w:pPr>
        <w:autoSpaceDE w:val="0"/>
        <w:autoSpaceDN w:val="0"/>
        <w:adjustRightInd w:val="0"/>
        <w:ind w:firstLine="540"/>
        <w:rPr>
          <w:rFonts w:ascii="Calibri" w:hAnsi="Calibri" w:cs="Calibri"/>
        </w:rPr>
      </w:pPr>
      <w:r>
        <w:rPr>
          <w:rFonts w:ascii="Calibri" w:hAnsi="Calibri" w:cs="Calibri"/>
        </w:rPr>
        <w:t>а) права и обязанности руководителя;</w:t>
      </w:r>
    </w:p>
    <w:p w:rsidR="00C97C29" w:rsidRDefault="00C97C29">
      <w:pPr>
        <w:autoSpaceDE w:val="0"/>
        <w:autoSpaceDN w:val="0"/>
        <w:adjustRightInd w:val="0"/>
        <w:ind w:firstLine="540"/>
        <w:rPr>
          <w:rFonts w:ascii="Calibri" w:hAnsi="Calibri" w:cs="Calibri"/>
        </w:rPr>
      </w:pPr>
      <w:r>
        <w:rPr>
          <w:rFonts w:ascii="Calibri" w:hAnsi="Calibri" w:cs="Calibri"/>
        </w:rPr>
        <w:t>б) показатели оценки эффективности и результативности его деятельности;</w:t>
      </w:r>
    </w:p>
    <w:p w:rsidR="00C97C29" w:rsidRDefault="00C97C29">
      <w:pPr>
        <w:autoSpaceDE w:val="0"/>
        <w:autoSpaceDN w:val="0"/>
        <w:adjustRightInd w:val="0"/>
        <w:ind w:firstLine="540"/>
        <w:rPr>
          <w:rFonts w:ascii="Calibri" w:hAnsi="Calibri" w:cs="Calibri"/>
        </w:rPr>
      </w:pPr>
      <w:r>
        <w:rPr>
          <w:rFonts w:ascii="Calibri" w:hAnsi="Calibri" w:cs="Calibri"/>
        </w:rPr>
        <w:t>в) условия оплаты труда руководителя;</w:t>
      </w:r>
    </w:p>
    <w:p w:rsidR="00C97C29" w:rsidRDefault="00C97C29">
      <w:pPr>
        <w:autoSpaceDE w:val="0"/>
        <w:autoSpaceDN w:val="0"/>
        <w:adjustRightInd w:val="0"/>
        <w:ind w:firstLine="540"/>
        <w:rPr>
          <w:rFonts w:ascii="Calibri" w:hAnsi="Calibri" w:cs="Calibri"/>
        </w:rPr>
      </w:pPr>
      <w:r>
        <w:rPr>
          <w:rFonts w:ascii="Calibri" w:hAnsi="Calibri" w:cs="Calibri"/>
        </w:rPr>
        <w:t>г) срок действия трудового договора, если такой срок установлен учредительными документами бюджетного учреждения;</w:t>
      </w:r>
    </w:p>
    <w:p w:rsidR="00C97C29" w:rsidRDefault="00C97C29">
      <w:pPr>
        <w:autoSpaceDE w:val="0"/>
        <w:autoSpaceDN w:val="0"/>
        <w:adjustRightInd w:val="0"/>
        <w:ind w:firstLine="540"/>
        <w:rPr>
          <w:rFonts w:ascii="Calibri" w:hAnsi="Calibri" w:cs="Calibri"/>
        </w:rPr>
      </w:pPr>
      <w:r>
        <w:rPr>
          <w:rFonts w:ascii="Calibri" w:hAnsi="Calibri" w:cs="Calibri"/>
        </w:rPr>
        <w:t xml:space="preserve">д) условие о расторжении трудового договора по инициативе работодателя в соответствии с Трудовым </w:t>
      </w:r>
      <w:hyperlink r:id="rId21" w:history="1">
        <w:r>
          <w:rPr>
            <w:rFonts w:ascii="Calibri" w:hAnsi="Calibri" w:cs="Calibri"/>
            <w:color w:val="0000FF"/>
          </w:rPr>
          <w:t>кодексом</w:t>
        </w:r>
      </w:hyperlink>
      <w:r>
        <w:rPr>
          <w:rFonts w:ascii="Calibri" w:hAnsi="Calibri" w:cs="Calibri"/>
        </w:rPr>
        <w:t xml:space="preserve"> Российской Федерации при наличии у бюджетного учреждения просроченной кредиторской задолженности, превышающей предельно допустимые значения, установленные органом, осуществляющим функции и полномочия учредителя.</w:t>
      </w:r>
    </w:p>
    <w:p w:rsidR="00C97C29" w:rsidRDefault="00C97C29">
      <w:pPr>
        <w:autoSpaceDE w:val="0"/>
        <w:autoSpaceDN w:val="0"/>
        <w:adjustRightInd w:val="0"/>
        <w:ind w:firstLine="540"/>
        <w:rPr>
          <w:rFonts w:ascii="Calibri" w:hAnsi="Calibri" w:cs="Calibri"/>
        </w:rPr>
      </w:pPr>
      <w:r>
        <w:rPr>
          <w:rFonts w:ascii="Calibri" w:hAnsi="Calibri" w:cs="Calibri"/>
        </w:rPr>
        <w:t>3. Трудовой договор с руководителем бюджетного учреждения целесообразно дополнить разделом "Показатели оценки эффективности и результативности деятельности", в котором указываются критерии оценки его деятельности с учетом выполнения целевых показателей работы учреждения и условия стимулирования за их выполнение, утвержденные органом, осуществляющим функции и полномочия учредителя.</w:t>
      </w:r>
    </w:p>
    <w:p w:rsidR="00C97C29" w:rsidRDefault="00C97C29">
      <w:pPr>
        <w:autoSpaceDE w:val="0"/>
        <w:autoSpaceDN w:val="0"/>
        <w:adjustRightInd w:val="0"/>
        <w:ind w:firstLine="540"/>
        <w:rPr>
          <w:rFonts w:ascii="Calibri" w:hAnsi="Calibri" w:cs="Calibri"/>
        </w:rPr>
      </w:pPr>
      <w:r>
        <w:rPr>
          <w:rFonts w:ascii="Calibri" w:hAnsi="Calibri" w:cs="Calibri"/>
        </w:rPr>
        <w:t xml:space="preserve">Раздел "Расторжение трудового договора" целесообразно дополнить условием о расторжении трудового договора по инициативе работодателя в соответствии со </w:t>
      </w:r>
      <w:hyperlink r:id="rId22" w:history="1">
        <w:r>
          <w:rPr>
            <w:rFonts w:ascii="Calibri" w:hAnsi="Calibri" w:cs="Calibri"/>
            <w:color w:val="0000FF"/>
          </w:rPr>
          <w:t>статьей 278</w:t>
        </w:r>
      </w:hyperlink>
      <w:r>
        <w:rPr>
          <w:rFonts w:ascii="Calibri" w:hAnsi="Calibri" w:cs="Calibri"/>
        </w:rPr>
        <w:t xml:space="preserve"> Трудового кодекса Российской Федерации при наличии у бюджетного учреждения просроченной кредиторской задолженности с указанием ее размера.</w:t>
      </w:r>
    </w:p>
    <w:p w:rsidR="00C97C29" w:rsidRDefault="00C97C29">
      <w:pPr>
        <w:autoSpaceDE w:val="0"/>
        <w:autoSpaceDN w:val="0"/>
        <w:adjustRightInd w:val="0"/>
        <w:ind w:firstLine="540"/>
        <w:rPr>
          <w:rFonts w:ascii="Calibri" w:hAnsi="Calibri" w:cs="Calibri"/>
        </w:rPr>
      </w:pPr>
      <w:r>
        <w:rPr>
          <w:rFonts w:ascii="Calibri" w:hAnsi="Calibri" w:cs="Calibri"/>
        </w:rPr>
        <w:t xml:space="preserve">4. Для внесения новых условий в трудовой договор заключается дополнительное соглашение к нему, о чем орган, осуществляющий функции и полномочия учредителя, обязан предупредить руководителя бюджетного учреждения в письменной форме не позднее чем за 2 месяца в соответствии со </w:t>
      </w:r>
      <w:hyperlink r:id="rId23" w:history="1">
        <w:r>
          <w:rPr>
            <w:rFonts w:ascii="Calibri" w:hAnsi="Calibri" w:cs="Calibri"/>
            <w:color w:val="0000FF"/>
          </w:rPr>
          <w:t>статьей 74</w:t>
        </w:r>
      </w:hyperlink>
      <w:r>
        <w:rPr>
          <w:rFonts w:ascii="Calibri" w:hAnsi="Calibri" w:cs="Calibri"/>
        </w:rPr>
        <w:t xml:space="preserve"> Трудового кодекса Российской Федерации. Назначаемому руководителю эти условия включаются в трудовой договор при его заключении.</w:t>
      </w:r>
    </w:p>
    <w:p w:rsidR="00C97C29" w:rsidRDefault="00C97C29">
      <w:pPr>
        <w:autoSpaceDE w:val="0"/>
        <w:autoSpaceDN w:val="0"/>
        <w:adjustRightInd w:val="0"/>
        <w:ind w:firstLine="540"/>
        <w:rPr>
          <w:rFonts w:ascii="Calibri" w:hAnsi="Calibri" w:cs="Calibri"/>
        </w:rPr>
      </w:pPr>
      <w:r>
        <w:rPr>
          <w:rFonts w:ascii="Calibri" w:hAnsi="Calibri" w:cs="Calibri"/>
        </w:rPr>
        <w:t>5. Высшим исполнительным органам государственной власти субъектов Российской Федерации (местным администрациям) целесообразно поручить органам, осуществляющим функции и полномочия учредителя, разработать и утвердить порядок определения предельно допустимого значения просроченной кредиторской задолженности бюджетного учреждения субъекта Российской Федерации (муниципального образования), превышение которого влечет расторжение трудового договора с руководителем бюджетного учреждения.</w:t>
      </w:r>
    </w:p>
    <w:p w:rsidR="00C97C29" w:rsidRDefault="00C97C29">
      <w:pPr>
        <w:autoSpaceDE w:val="0"/>
        <w:autoSpaceDN w:val="0"/>
        <w:adjustRightInd w:val="0"/>
        <w:ind w:firstLine="540"/>
        <w:rPr>
          <w:rFonts w:ascii="Calibri" w:hAnsi="Calibri" w:cs="Calibri"/>
        </w:rPr>
      </w:pPr>
      <w:r>
        <w:rPr>
          <w:rFonts w:ascii="Calibri" w:hAnsi="Calibri" w:cs="Calibri"/>
        </w:rPr>
        <w:t xml:space="preserve">6. Рекомендуется предусмотреть в трудовых договорах с руководителями бюджетных учреждений обязанности таких руководителей по соблюдению норм, установленных </w:t>
      </w:r>
      <w:hyperlink r:id="rId24" w:history="1">
        <w:r>
          <w:rPr>
            <w:rFonts w:ascii="Calibri" w:hAnsi="Calibri" w:cs="Calibri"/>
            <w:color w:val="0000FF"/>
          </w:rPr>
          <w:t>пунктами 10</w:t>
        </w:r>
      </w:hyperlink>
      <w:r>
        <w:rPr>
          <w:rFonts w:ascii="Calibri" w:hAnsi="Calibri" w:cs="Calibri"/>
        </w:rPr>
        <w:t xml:space="preserve"> и </w:t>
      </w:r>
      <w:hyperlink r:id="rId25" w:history="1">
        <w:r>
          <w:rPr>
            <w:rFonts w:ascii="Calibri" w:hAnsi="Calibri" w:cs="Calibri"/>
            <w:color w:val="0000FF"/>
          </w:rPr>
          <w:t>13 статьи 9.2</w:t>
        </w:r>
      </w:hyperlink>
      <w:r>
        <w:rPr>
          <w:rFonts w:ascii="Calibri" w:hAnsi="Calibri" w:cs="Calibri"/>
        </w:rPr>
        <w:t xml:space="preserve">, </w:t>
      </w:r>
      <w:hyperlink r:id="rId26" w:history="1">
        <w:r>
          <w:rPr>
            <w:rFonts w:ascii="Calibri" w:hAnsi="Calibri" w:cs="Calibri"/>
            <w:color w:val="0000FF"/>
          </w:rPr>
          <w:t>пунктом 4 статьи 24</w:t>
        </w:r>
      </w:hyperlink>
      <w:r>
        <w:rPr>
          <w:rFonts w:ascii="Calibri" w:hAnsi="Calibri" w:cs="Calibri"/>
        </w:rPr>
        <w:t xml:space="preserve"> и </w:t>
      </w:r>
      <w:hyperlink r:id="rId27" w:history="1">
        <w:r>
          <w:rPr>
            <w:rFonts w:ascii="Calibri" w:hAnsi="Calibri" w:cs="Calibri"/>
            <w:color w:val="0000FF"/>
          </w:rPr>
          <w:t>пунктом 3 статьи 27</w:t>
        </w:r>
      </w:hyperlink>
      <w:r>
        <w:rPr>
          <w:rFonts w:ascii="Calibri" w:hAnsi="Calibri" w:cs="Calibri"/>
        </w:rPr>
        <w:t xml:space="preserve"> Федерального закона "О некоммерческих организациях", и соответствующие положения об их ответственности за несоблюдение указанных норм.</w:t>
      </w:r>
    </w:p>
    <w:p w:rsidR="00C97C29" w:rsidRDefault="00C97C29">
      <w:pPr>
        <w:autoSpaceDE w:val="0"/>
        <w:autoSpaceDN w:val="0"/>
        <w:adjustRightInd w:val="0"/>
        <w:ind w:firstLine="540"/>
        <w:rPr>
          <w:rFonts w:ascii="Calibri" w:hAnsi="Calibri" w:cs="Calibri"/>
        </w:rPr>
      </w:pPr>
    </w:p>
    <w:p w:rsidR="00C97C29" w:rsidRDefault="00C97C29">
      <w:pPr>
        <w:autoSpaceDE w:val="0"/>
        <w:autoSpaceDN w:val="0"/>
        <w:adjustRightInd w:val="0"/>
        <w:ind w:firstLine="540"/>
        <w:rPr>
          <w:rFonts w:ascii="Calibri" w:hAnsi="Calibri" w:cs="Calibri"/>
        </w:rPr>
      </w:pPr>
    </w:p>
    <w:p w:rsidR="00C97C29" w:rsidRDefault="00C97C29">
      <w:pPr>
        <w:pStyle w:val="ConsPlusNonformat"/>
        <w:widowControl/>
        <w:pBdr>
          <w:top w:val="single" w:sz="6" w:space="0" w:color="auto"/>
        </w:pBdr>
        <w:rPr>
          <w:sz w:val="2"/>
          <w:szCs w:val="2"/>
        </w:rPr>
      </w:pPr>
    </w:p>
    <w:p w:rsidR="00F9702B" w:rsidRDefault="00F9702B"/>
    <w:sectPr w:rsidR="00F9702B" w:rsidSect="000D4F1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defaultTabStop w:val="708"/>
  <w:characterSpacingControl w:val="doNotCompress"/>
  <w:compat/>
  <w:rsids>
    <w:rsidRoot w:val="00C97C29"/>
    <w:rsid w:val="001013B0"/>
    <w:rsid w:val="00296E39"/>
    <w:rsid w:val="004B20DE"/>
    <w:rsid w:val="0053083A"/>
    <w:rsid w:val="00534233"/>
    <w:rsid w:val="00534BE3"/>
    <w:rsid w:val="006238DA"/>
    <w:rsid w:val="00630BD0"/>
    <w:rsid w:val="00B91499"/>
    <w:rsid w:val="00BB6DCA"/>
    <w:rsid w:val="00C97C29"/>
    <w:rsid w:val="00D13197"/>
    <w:rsid w:val="00F9702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9702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C97C29"/>
    <w:pPr>
      <w:widowControl w:val="0"/>
      <w:autoSpaceDE w:val="0"/>
      <w:autoSpaceDN w:val="0"/>
      <w:adjustRightInd w:val="0"/>
      <w:jc w:val="left"/>
    </w:pPr>
    <w:rPr>
      <w:rFonts w:ascii="Courier New" w:eastAsiaTheme="minorEastAsia" w:hAnsi="Courier New" w:cs="Courier New"/>
      <w:sz w:val="20"/>
      <w:szCs w:val="20"/>
      <w:lang w:eastAsia="ru-RU"/>
    </w:rPr>
  </w:style>
  <w:style w:type="paragraph" w:customStyle="1" w:styleId="ConsPlusTitle">
    <w:name w:val="ConsPlusTitle"/>
    <w:uiPriority w:val="99"/>
    <w:rsid w:val="00C97C29"/>
    <w:pPr>
      <w:widowControl w:val="0"/>
      <w:autoSpaceDE w:val="0"/>
      <w:autoSpaceDN w:val="0"/>
      <w:adjustRightInd w:val="0"/>
      <w:jc w:val="left"/>
    </w:pPr>
    <w:rPr>
      <w:rFonts w:ascii="Calibri" w:eastAsiaTheme="minorEastAsia" w:hAnsi="Calibri" w:cs="Calibri"/>
      <w:b/>
      <w:bCs/>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main?base=LAW;n=104504;fld=134;dst=100035" TargetMode="External"/><Relationship Id="rId13" Type="http://schemas.openxmlformats.org/officeDocument/2006/relationships/hyperlink" Target="consultantplus://offline/main?base=LAW;n=110218;fld=134;dst=101280" TargetMode="External"/><Relationship Id="rId18" Type="http://schemas.openxmlformats.org/officeDocument/2006/relationships/hyperlink" Target="consultantplus://offline/main?base=LAW;n=110218;fld=134" TargetMode="External"/><Relationship Id="rId26" Type="http://schemas.openxmlformats.org/officeDocument/2006/relationships/hyperlink" Target="consultantplus://offline/main?base=LAW;n=100256;fld=134;dst=100175" TargetMode="External"/><Relationship Id="rId3" Type="http://schemas.openxmlformats.org/officeDocument/2006/relationships/webSettings" Target="webSettings.xml"/><Relationship Id="rId21" Type="http://schemas.openxmlformats.org/officeDocument/2006/relationships/hyperlink" Target="consultantplus://offline/main?base=LAW;n=108403;fld=134;dst=100586" TargetMode="External"/><Relationship Id="rId7" Type="http://schemas.openxmlformats.org/officeDocument/2006/relationships/hyperlink" Target="consultantplus://offline/main?base=LAW;n=110218;fld=134" TargetMode="External"/><Relationship Id="rId12" Type="http://schemas.openxmlformats.org/officeDocument/2006/relationships/hyperlink" Target="consultantplus://offline/main?base=LAW;n=107349;fld=134;dst=101083" TargetMode="External"/><Relationship Id="rId17" Type="http://schemas.openxmlformats.org/officeDocument/2006/relationships/hyperlink" Target="consultantplus://offline/main?base=LAW;n=104504;fld=134;dst=100046" TargetMode="External"/><Relationship Id="rId25" Type="http://schemas.openxmlformats.org/officeDocument/2006/relationships/hyperlink" Target="consultantplus://offline/main?base=LAW;n=100256;fld=134;dst=247" TargetMode="External"/><Relationship Id="rId2" Type="http://schemas.openxmlformats.org/officeDocument/2006/relationships/settings" Target="settings.xml"/><Relationship Id="rId16" Type="http://schemas.openxmlformats.org/officeDocument/2006/relationships/hyperlink" Target="consultantplus://offline/main?base=LAW;n=110218;fld=134" TargetMode="External"/><Relationship Id="rId20" Type="http://schemas.openxmlformats.org/officeDocument/2006/relationships/hyperlink" Target="consultantplus://offline/main?base=LAW;n=110218;fld=134;dst=101221" TargetMode="External"/><Relationship Id="rId29"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consultantplus://offline/main?base=LAW;n=104504;fld=134;dst=100067" TargetMode="External"/><Relationship Id="rId11" Type="http://schemas.openxmlformats.org/officeDocument/2006/relationships/hyperlink" Target="consultantplus://offline/main?base=LAW;n=100596;fld=134" TargetMode="External"/><Relationship Id="rId24" Type="http://schemas.openxmlformats.org/officeDocument/2006/relationships/hyperlink" Target="consultantplus://offline/main?base=LAW;n=100256;fld=134;dst=240" TargetMode="External"/><Relationship Id="rId5" Type="http://schemas.openxmlformats.org/officeDocument/2006/relationships/hyperlink" Target="consultantplus://offline/main?base=LAW;n=104504;fld=134;dst=100009" TargetMode="External"/><Relationship Id="rId15" Type="http://schemas.openxmlformats.org/officeDocument/2006/relationships/hyperlink" Target="consultantplus://offline/main?base=LAW;n=110218;fld=134;dst=100157" TargetMode="External"/><Relationship Id="rId23" Type="http://schemas.openxmlformats.org/officeDocument/2006/relationships/hyperlink" Target="consultantplus://offline/main?base=LAW;n=108403;fld=134;dst=459" TargetMode="External"/><Relationship Id="rId28" Type="http://schemas.openxmlformats.org/officeDocument/2006/relationships/fontTable" Target="fontTable.xml"/><Relationship Id="rId10" Type="http://schemas.openxmlformats.org/officeDocument/2006/relationships/hyperlink" Target="consultantplus://offline/main?base=LAW;n=100596;fld=134" TargetMode="External"/><Relationship Id="rId19" Type="http://schemas.openxmlformats.org/officeDocument/2006/relationships/hyperlink" Target="consultantplus://offline/main?base=LAW;n=110218;fld=134" TargetMode="External"/><Relationship Id="rId4" Type="http://schemas.openxmlformats.org/officeDocument/2006/relationships/hyperlink" Target="consultantplus://offline/main?base=LAW;n=110218;fld=134" TargetMode="External"/><Relationship Id="rId9" Type="http://schemas.openxmlformats.org/officeDocument/2006/relationships/hyperlink" Target="consultantplus://offline/main?base=LAW;n=104504;fld=134;dst=100045" TargetMode="External"/><Relationship Id="rId14" Type="http://schemas.openxmlformats.org/officeDocument/2006/relationships/hyperlink" Target="consultantplus://offline/main?base=LAW;n=110218;fld=134" TargetMode="External"/><Relationship Id="rId22" Type="http://schemas.openxmlformats.org/officeDocument/2006/relationships/hyperlink" Target="consultantplus://offline/main?base=LAW;n=108403;fld=134;dst=1086" TargetMode="External"/><Relationship Id="rId27" Type="http://schemas.openxmlformats.org/officeDocument/2006/relationships/hyperlink" Target="consultantplus://offline/main?base=LAW;n=100256;fld=134;dst=10019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3171</Words>
  <Characters>18081</Characters>
  <Application>Microsoft Office Word</Application>
  <DocSecurity>0</DocSecurity>
  <Lines>150</Lines>
  <Paragraphs>42</Paragraphs>
  <ScaleCrop>false</ScaleCrop>
  <Company/>
  <LinksUpToDate>false</LinksUpToDate>
  <CharactersWithSpaces>21210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c:creator>
  <cp:keywords/>
  <dc:description/>
  <cp:lastModifiedBy>a</cp:lastModifiedBy>
  <cp:revision>1</cp:revision>
  <dcterms:created xsi:type="dcterms:W3CDTF">2011-03-24T09:29:00Z</dcterms:created>
  <dcterms:modified xsi:type="dcterms:W3CDTF">2011-03-24T09:29:00Z</dcterms:modified>
</cp:coreProperties>
</file>